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085850"/>
            <wp:effectExtent l="0" t="0" r="952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АДМИНИСТРАЦИЯ МУНИЦИПАЛЬНОГО  ОБРАЗОВАНИЯ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РУДНЯНСКИЙ  РАЙОН  СМОЛЕНСКОЙ ОБЛАСТИ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0A42B9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0A42B9">
        <w:rPr>
          <w:rFonts w:eastAsia="Times New Roman" w:cs="Times New Roman"/>
          <w:b/>
          <w:szCs w:val="28"/>
          <w:lang w:eastAsia="ru-RU"/>
        </w:rPr>
        <w:t xml:space="preserve">  О  С  Т  А Н  О  В  Л  Е Н  И  Е</w:t>
      </w:r>
    </w:p>
    <w:p w:rsidR="003222A9" w:rsidRPr="000A42B9" w:rsidRDefault="003222A9" w:rsidP="003222A9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</w:p>
    <w:p w:rsidR="003222A9" w:rsidRPr="000A42B9" w:rsidRDefault="002978C4" w:rsidP="003222A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24.10.2017 г.</w:t>
      </w:r>
      <w:r w:rsidR="003222A9" w:rsidRPr="000A42B9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403-п</w:t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7"/>
      </w:tblGrid>
      <w:tr w:rsidR="003222A9" w:rsidRPr="000A42B9" w:rsidTr="00922FEB">
        <w:trPr>
          <w:trHeight w:val="1617"/>
        </w:trPr>
        <w:tc>
          <w:tcPr>
            <w:tcW w:w="4606" w:type="dxa"/>
            <w:shd w:val="clear" w:color="auto" w:fill="auto"/>
          </w:tcPr>
          <w:p w:rsidR="00335D4F" w:rsidRPr="000A42B9" w:rsidRDefault="003222A9" w:rsidP="000F5C1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Об утверждении муниципальной программы </w:t>
            </w:r>
            <w:bookmarkEnd w:id="0"/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«Комплексное развитие социальной инфраструктуры </w:t>
            </w:r>
            <w:r w:rsidR="000F5C18">
              <w:rPr>
                <w:rFonts w:eastAsia="Times New Roman" w:cs="Times New Roman"/>
                <w:szCs w:val="28"/>
                <w:lang w:eastAsia="ru-RU"/>
              </w:rPr>
              <w:t>Любавичского</w:t>
            </w:r>
            <w:r w:rsidR="000060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сельско</w:t>
            </w:r>
            <w:r w:rsidR="004566F6"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поселени</w:t>
            </w:r>
            <w:r w:rsidR="004566F6">
              <w:rPr>
                <w:rFonts w:eastAsia="Times New Roman" w:cs="Times New Roman"/>
                <w:szCs w:val="28"/>
                <w:lang w:eastAsia="ru-RU"/>
              </w:rPr>
              <w:t xml:space="preserve">я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Руднянского района Смоленской области»  на 2018 - 2027 годы</w:t>
            </w:r>
          </w:p>
        </w:tc>
        <w:tc>
          <w:tcPr>
            <w:tcW w:w="4607" w:type="dxa"/>
            <w:shd w:val="clear" w:color="auto" w:fill="auto"/>
          </w:tcPr>
          <w:p w:rsidR="003222A9" w:rsidRPr="000A42B9" w:rsidRDefault="003222A9" w:rsidP="003222A9">
            <w:pPr>
              <w:tabs>
                <w:tab w:val="left" w:pos="4500"/>
                <w:tab w:val="left" w:pos="5760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0A42B9">
        <w:rPr>
          <w:rFonts w:eastAsia="Times New Roman" w:cs="Times New Roman"/>
          <w:szCs w:val="28"/>
          <w:lang w:eastAsia="ru-RU"/>
        </w:rPr>
        <w:t xml:space="preserve">В соответствии с  Градостроительным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правительства Российской федерации от 01.10.2015  №1050 «Об утверждении требований к программам, комплексного развития социальной инфраструктуры поселений, городских округов», </w:t>
      </w:r>
      <w:hyperlink r:id="rId9" w:history="1">
        <w:r w:rsidRPr="000A42B9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 Руднянский район Смоленской области от 19.12.2016 № 471 «Об утверждении Порядка принятия решения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о разработке муниципальных программ, их формирования и реализации и Порядка 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0A42B9">
        <w:rPr>
          <w:rFonts w:eastAsia="Times New Roman" w:cs="Times New Roman"/>
          <w:szCs w:val="28"/>
          <w:lang w:eastAsia="ru-RU"/>
        </w:rPr>
        <w:t>»</w:t>
      </w:r>
    </w:p>
    <w:p w:rsidR="003222A9" w:rsidRPr="000A42B9" w:rsidRDefault="003222A9" w:rsidP="003222A9">
      <w:pPr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3222A9">
      <w:pPr>
        <w:jc w:val="left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п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о с т а н о в л я е т:</w:t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6A1A97">
      <w:pPr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1. Утвердить прилагаемую муниципальную </w:t>
      </w:r>
      <w:hyperlink r:id="rId10" w:history="1">
        <w:r w:rsidRPr="000A42B9">
          <w:rPr>
            <w:rFonts w:eastAsia="Times New Roman" w:cs="Times New Roman"/>
            <w:szCs w:val="28"/>
            <w:lang w:eastAsia="ru-RU"/>
          </w:rPr>
          <w:t>программу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</w:t>
      </w:r>
      <w:r w:rsidR="00922FEB" w:rsidRPr="000A42B9">
        <w:rPr>
          <w:rFonts w:eastAsia="Times New Roman" w:cs="Times New Roman"/>
          <w:szCs w:val="28"/>
          <w:lang w:eastAsia="ru-RU"/>
        </w:rPr>
        <w:t>«К</w:t>
      </w:r>
      <w:r w:rsidRPr="000A42B9">
        <w:rPr>
          <w:rFonts w:eastAsia="Times New Roman" w:cs="Times New Roman"/>
          <w:szCs w:val="28"/>
          <w:lang w:eastAsia="ru-RU"/>
        </w:rPr>
        <w:t>омплексно</w:t>
      </w:r>
      <w:r w:rsidR="00922FEB" w:rsidRPr="000A42B9"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 развити</w:t>
      </w:r>
      <w:r w:rsidR="00922FEB" w:rsidRPr="000A42B9"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 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социальной инфраструктуры </w:t>
      </w:r>
      <w:r w:rsidR="000F5C18">
        <w:rPr>
          <w:rFonts w:eastAsia="Times New Roman" w:cs="Times New Roman"/>
          <w:szCs w:val="28"/>
          <w:lang w:eastAsia="ru-RU"/>
        </w:rPr>
        <w:t>Любавичского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сельско</w:t>
      </w:r>
      <w:r w:rsidR="004566F6">
        <w:rPr>
          <w:rFonts w:eastAsia="Times New Roman" w:cs="Times New Roman"/>
          <w:szCs w:val="28"/>
          <w:lang w:eastAsia="ru-RU"/>
        </w:rPr>
        <w:t>го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поселени</w:t>
      </w:r>
      <w:r w:rsidR="004566F6">
        <w:rPr>
          <w:rFonts w:eastAsia="Times New Roman" w:cs="Times New Roman"/>
          <w:szCs w:val="28"/>
          <w:lang w:eastAsia="ru-RU"/>
        </w:rPr>
        <w:t>я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Руднянского района Смоленской области</w:t>
      </w:r>
      <w:r w:rsidR="00922FEB" w:rsidRPr="000A42B9">
        <w:rPr>
          <w:rFonts w:eastAsia="Times New Roman" w:cs="Times New Roman"/>
          <w:szCs w:val="28"/>
          <w:lang w:eastAsia="ru-RU"/>
        </w:rPr>
        <w:t>»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 на 2018 - 2027 годы</w:t>
      </w:r>
      <w:r w:rsidR="00922FEB" w:rsidRPr="000A42B9">
        <w:rPr>
          <w:rFonts w:eastAsia="Times New Roman" w:cs="Times New Roman"/>
          <w:szCs w:val="28"/>
          <w:lang w:eastAsia="ru-RU"/>
        </w:rPr>
        <w:t>.</w:t>
      </w:r>
      <w:r w:rsidRPr="000A42B9">
        <w:rPr>
          <w:rFonts w:eastAsia="Times New Roman" w:cs="Times New Roman"/>
          <w:szCs w:val="28"/>
          <w:lang w:eastAsia="ru-RU"/>
        </w:rPr>
        <w:t xml:space="preserve"> </w:t>
      </w:r>
    </w:p>
    <w:p w:rsidR="000A42B9" w:rsidRDefault="003222A9" w:rsidP="000A42B9">
      <w:pPr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 2. 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Pr="000A42B9">
        <w:rPr>
          <w:rFonts w:eastAsia="Times New Roman" w:cs="Times New Roman"/>
          <w:bCs/>
          <w:szCs w:val="28"/>
          <w:lang w:eastAsia="ru-RU"/>
        </w:rPr>
        <w:t xml:space="preserve">муниципального образования </w:t>
      </w:r>
      <w:r w:rsidRPr="000A42B9">
        <w:rPr>
          <w:rFonts w:eastAsia="Times New Roman" w:cs="Times New Roman"/>
          <w:szCs w:val="28"/>
          <w:lang w:eastAsia="ru-RU"/>
        </w:rPr>
        <w:t>Руднянский район</w:t>
      </w:r>
      <w:r w:rsidRPr="000A42B9">
        <w:rPr>
          <w:rFonts w:eastAsia="Times New Roman" w:cs="Times New Roman"/>
          <w:bCs/>
          <w:szCs w:val="28"/>
          <w:lang w:eastAsia="ru-RU"/>
        </w:rPr>
        <w:t xml:space="preserve"> Смоленской области</w:t>
      </w:r>
      <w:r w:rsidRPr="000A42B9">
        <w:rPr>
          <w:rFonts w:eastAsia="Times New Roman" w:cs="Times New Roman"/>
          <w:szCs w:val="28"/>
          <w:lang w:eastAsia="ru-RU"/>
        </w:rPr>
        <w:t xml:space="preserve">  Брич С. Е.</w:t>
      </w:r>
    </w:p>
    <w:p w:rsidR="00B72A91" w:rsidRDefault="00B72A91" w:rsidP="000A42B9">
      <w:pPr>
        <w:rPr>
          <w:rFonts w:eastAsia="Times New Roman" w:cs="Times New Roman"/>
          <w:szCs w:val="28"/>
          <w:lang w:eastAsia="ru-RU"/>
        </w:rPr>
      </w:pPr>
    </w:p>
    <w:p w:rsidR="00613B7A" w:rsidRPr="000A42B9" w:rsidRDefault="00613B7A" w:rsidP="000A42B9">
      <w:pPr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A42B9">
        <w:rPr>
          <w:rFonts w:eastAsia="Times New Roman" w:cs="Times New Roman"/>
          <w:szCs w:val="24"/>
          <w:lang w:eastAsia="ru-RU"/>
        </w:rPr>
        <w:t xml:space="preserve">Глава муниципального образования                                                                    </w:t>
      </w:r>
    </w:p>
    <w:p w:rsidR="003222A9" w:rsidRPr="000A42B9" w:rsidRDefault="003222A9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0A42B9">
        <w:rPr>
          <w:rFonts w:eastAsia="Times New Roman" w:cs="Times New Roman"/>
          <w:szCs w:val="24"/>
          <w:lang w:eastAsia="ru-RU"/>
        </w:rPr>
        <w:t xml:space="preserve">Руднянский район Смоленской области                                               </w:t>
      </w:r>
      <w:r w:rsidRPr="000A42B9">
        <w:rPr>
          <w:rFonts w:eastAsia="Times New Roman" w:cs="Times New Roman"/>
          <w:b/>
          <w:szCs w:val="24"/>
          <w:lang w:eastAsia="ru-RU"/>
        </w:rPr>
        <w:t>Ю. И. Ивашкин</w:t>
      </w:r>
    </w:p>
    <w:p w:rsidR="00335D4F" w:rsidRPr="000A42B9" w:rsidRDefault="00335D4F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lastRenderedPageBreak/>
        <w:t>УТВЕРЖДЕНА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постановлением Администрации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муниципального образования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Руднянский район Смоленской области                                                                       </w:t>
      </w:r>
    </w:p>
    <w:p w:rsidR="003222A9" w:rsidRPr="000A42B9" w:rsidRDefault="003222A9" w:rsidP="003222A9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«____» ___________ </w:t>
      </w:r>
      <w:proofErr w:type="gramStart"/>
      <w:r w:rsidRPr="000A42B9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0A42B9">
        <w:rPr>
          <w:rFonts w:eastAsia="Times New Roman" w:cs="Times New Roman"/>
          <w:sz w:val="24"/>
          <w:szCs w:val="24"/>
          <w:lang w:eastAsia="ru-RU"/>
        </w:rPr>
        <w:t>. № _____</w:t>
      </w:r>
    </w:p>
    <w:p w:rsidR="00EB199E" w:rsidRPr="000A42B9" w:rsidRDefault="00EB199E">
      <w:pPr>
        <w:pStyle w:val="ConsPlusTitle"/>
        <w:jc w:val="center"/>
      </w:pPr>
      <w:bookmarkStart w:id="1" w:name="P27"/>
      <w:bookmarkEnd w:id="1"/>
    </w:p>
    <w:p w:rsidR="009E5B11" w:rsidRDefault="009E5B11">
      <w:pPr>
        <w:pStyle w:val="ConsPlusTitle"/>
        <w:jc w:val="center"/>
      </w:pPr>
    </w:p>
    <w:p w:rsidR="00BC7719" w:rsidRPr="000A42B9" w:rsidRDefault="00922FEB">
      <w:pPr>
        <w:pStyle w:val="ConsPlusTitle"/>
        <w:jc w:val="center"/>
      </w:pPr>
      <w:r w:rsidRPr="000A42B9">
        <w:t xml:space="preserve">МУНИЦИПАЛЬНАЯ </w:t>
      </w:r>
      <w:r w:rsidR="00BC7719" w:rsidRPr="000A42B9">
        <w:t>ПРОГРАММА</w:t>
      </w:r>
    </w:p>
    <w:p w:rsidR="00BC7719" w:rsidRPr="000A42B9" w:rsidRDefault="00922FEB">
      <w:pPr>
        <w:pStyle w:val="ConsPlusTitle"/>
        <w:jc w:val="center"/>
      </w:pPr>
      <w:r w:rsidRPr="000A42B9">
        <w:t>«К</w:t>
      </w:r>
      <w:r w:rsidR="00BC7719" w:rsidRPr="000A42B9">
        <w:t>омплексно</w:t>
      </w:r>
      <w:r w:rsidRPr="000A42B9">
        <w:t>е</w:t>
      </w:r>
      <w:r w:rsidR="00BC7719" w:rsidRPr="000A42B9">
        <w:t xml:space="preserve"> развити</w:t>
      </w:r>
      <w:r w:rsidRPr="000A42B9">
        <w:t>е</w:t>
      </w:r>
      <w:r w:rsidR="00BC7719" w:rsidRPr="000A42B9">
        <w:t xml:space="preserve"> социальной инфраструктуры</w:t>
      </w:r>
    </w:p>
    <w:p w:rsidR="009E5B11" w:rsidRDefault="000F5C18" w:rsidP="00BA49ED">
      <w:pPr>
        <w:pStyle w:val="ConsPlusTitle"/>
        <w:jc w:val="center"/>
      </w:pPr>
      <w:r w:rsidRPr="000F5C18">
        <w:t>Любавичского</w:t>
      </w:r>
      <w:r w:rsidR="00BA49ED" w:rsidRPr="000A42B9">
        <w:t xml:space="preserve"> сельско</w:t>
      </w:r>
      <w:r w:rsidR="004566F6">
        <w:t>го</w:t>
      </w:r>
      <w:r w:rsidR="00BA49ED" w:rsidRPr="000A42B9">
        <w:t xml:space="preserve"> поселени</w:t>
      </w:r>
      <w:r w:rsidR="004566F6">
        <w:t>я</w:t>
      </w:r>
      <w:r w:rsidR="00BA49ED" w:rsidRPr="000A42B9">
        <w:t xml:space="preserve"> Руднянского района </w:t>
      </w:r>
    </w:p>
    <w:p w:rsidR="009E5B11" w:rsidRPr="000A42B9" w:rsidRDefault="00BA49ED" w:rsidP="00BA49ED">
      <w:pPr>
        <w:pStyle w:val="ConsPlusTitle"/>
        <w:jc w:val="center"/>
      </w:pPr>
      <w:r w:rsidRPr="000A42B9">
        <w:t>Смоленской области</w:t>
      </w:r>
      <w:r w:rsidR="00922FEB" w:rsidRPr="000A42B9">
        <w:t>»</w:t>
      </w:r>
      <w:r w:rsidRPr="000A42B9">
        <w:t xml:space="preserve"> на 2018-2027 годы</w:t>
      </w:r>
    </w:p>
    <w:p w:rsidR="00BA49ED" w:rsidRPr="000A42B9" w:rsidRDefault="00BA49ED" w:rsidP="00BA49ED">
      <w:pPr>
        <w:pStyle w:val="ConsPlusTitle"/>
        <w:jc w:val="center"/>
      </w:pPr>
      <w:r w:rsidRPr="000A42B9">
        <w:t>(далее - Программа)</w:t>
      </w:r>
    </w:p>
    <w:p w:rsidR="00BA49ED" w:rsidRPr="000A42B9" w:rsidRDefault="00BA49ED" w:rsidP="00BA49ED">
      <w:pPr>
        <w:pStyle w:val="ConsPlusTitle"/>
        <w:jc w:val="center"/>
      </w:pPr>
    </w:p>
    <w:p w:rsidR="00BC7719" w:rsidRPr="000A42B9" w:rsidRDefault="00BC7719" w:rsidP="00EB199E">
      <w:pPr>
        <w:pStyle w:val="ConsPlusTitle"/>
        <w:numPr>
          <w:ilvl w:val="0"/>
          <w:numId w:val="2"/>
        </w:numPr>
        <w:jc w:val="center"/>
      </w:pPr>
      <w:r w:rsidRPr="000A42B9">
        <w:t xml:space="preserve">Паспорт программы </w:t>
      </w:r>
    </w:p>
    <w:p w:rsidR="00EB199E" w:rsidRPr="000A42B9" w:rsidRDefault="00EB199E" w:rsidP="00EB199E">
      <w:pPr>
        <w:pStyle w:val="ConsPlusTitle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804"/>
      </w:tblGrid>
      <w:tr w:rsidR="000A42B9" w:rsidRPr="000A42B9" w:rsidTr="009E5B11">
        <w:trPr>
          <w:trHeight w:val="1280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Наименование Программы</w:t>
            </w:r>
          </w:p>
        </w:tc>
        <w:tc>
          <w:tcPr>
            <w:tcW w:w="6804" w:type="dxa"/>
          </w:tcPr>
          <w:p w:rsidR="00BC7719" w:rsidRPr="000A42B9" w:rsidRDefault="004566F6" w:rsidP="005870C9">
            <w:pPr>
              <w:pStyle w:val="ConsPlusNormal"/>
            </w:pPr>
            <w:r>
              <w:t>Муниципальная  программа «К</w:t>
            </w:r>
            <w:r w:rsidR="00BC7719" w:rsidRPr="000A42B9">
              <w:t>омплексн</w:t>
            </w:r>
            <w:r>
              <w:t>ое</w:t>
            </w:r>
            <w:r w:rsidR="00BC7719" w:rsidRPr="000A42B9">
              <w:t xml:space="preserve"> развити</w:t>
            </w:r>
            <w:r>
              <w:t>е</w:t>
            </w:r>
            <w:r w:rsidR="00BC7719" w:rsidRPr="000A42B9">
              <w:t xml:space="preserve"> социальной инфраструктуры </w:t>
            </w:r>
            <w:r w:rsidR="000F5C18" w:rsidRPr="000F5C18">
              <w:rPr>
                <w:szCs w:val="28"/>
              </w:rPr>
              <w:t>Любавичского</w:t>
            </w:r>
            <w:r w:rsidR="00E80BE3">
              <w:t xml:space="preserve"> </w:t>
            </w:r>
            <w:r w:rsidR="00BA49ED" w:rsidRPr="000A42B9">
              <w:t>сельско</w:t>
            </w:r>
            <w:r>
              <w:t>го</w:t>
            </w:r>
            <w:r w:rsidR="00BA49ED" w:rsidRPr="000A42B9">
              <w:t xml:space="preserve"> поселени</w:t>
            </w:r>
            <w:r>
              <w:t>я</w:t>
            </w:r>
            <w:r w:rsidR="00BA49ED" w:rsidRPr="000A42B9">
              <w:t xml:space="preserve"> Руднянского района Смоленской области</w:t>
            </w:r>
            <w:r>
              <w:t>»</w:t>
            </w:r>
            <w:r w:rsidR="00BA49ED" w:rsidRPr="000A42B9">
              <w:t xml:space="preserve"> на 2018-2027 годы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 w:rsidP="000D269E">
            <w:pPr>
              <w:pStyle w:val="ConsPlusNormal"/>
            </w:pPr>
            <w:r w:rsidRPr="000A42B9">
              <w:t>Основание для разработки Программы</w:t>
            </w:r>
          </w:p>
        </w:tc>
        <w:tc>
          <w:tcPr>
            <w:tcW w:w="6804" w:type="dxa"/>
          </w:tcPr>
          <w:p w:rsidR="006A1A97" w:rsidRPr="000A42B9" w:rsidRDefault="006A1A97" w:rsidP="006A1A97">
            <w:pPr>
              <w:widowControl w:val="0"/>
              <w:autoSpaceDE w:val="0"/>
              <w:autoSpaceDN w:val="0"/>
              <w:adjustRightInd w:val="0"/>
              <w:ind w:firstLine="354"/>
            </w:pPr>
            <w:r w:rsidRPr="000A42B9">
              <w:t>Правовыми основаниями для разработки Программы являются:</w:t>
            </w:r>
          </w:p>
          <w:p w:rsidR="005F7C6B" w:rsidRPr="000A42B9" w:rsidRDefault="005F7C6B" w:rsidP="005F7C6B">
            <w:pPr>
              <w:pStyle w:val="ConsPlusNormal"/>
              <w:ind w:firstLine="568"/>
              <w:jc w:val="both"/>
            </w:pPr>
            <w:r w:rsidRPr="000A42B9">
              <w:t xml:space="preserve">1. Градостроительный </w:t>
            </w:r>
            <w:hyperlink r:id="rId11" w:history="1">
              <w:r w:rsidRPr="000A42B9">
                <w:t>кодекс</w:t>
              </w:r>
            </w:hyperlink>
            <w:r w:rsidRPr="000A42B9">
              <w:t xml:space="preserve"> Российской Федерации.</w:t>
            </w:r>
          </w:p>
          <w:p w:rsidR="005F7C6B" w:rsidRPr="000A42B9" w:rsidRDefault="0080283C" w:rsidP="005F7C6B">
            <w:pPr>
              <w:pStyle w:val="ConsPlusNormal"/>
              <w:ind w:firstLine="568"/>
              <w:jc w:val="both"/>
            </w:pPr>
            <w:r w:rsidRPr="000A42B9">
              <w:t>2</w:t>
            </w:r>
            <w:r w:rsidR="005F7C6B" w:rsidRPr="000A42B9">
              <w:t xml:space="preserve">. Федеральный </w:t>
            </w:r>
            <w:hyperlink r:id="rId12" w:history="1">
              <w:r w:rsidR="005F7C6B" w:rsidRPr="000A42B9">
                <w:t>закон</w:t>
              </w:r>
            </w:hyperlink>
            <w:r w:rsidR="005F7C6B" w:rsidRPr="000A42B9"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5F7C6B" w:rsidRPr="000A42B9" w:rsidRDefault="0080283C" w:rsidP="005F7C6B">
            <w:pPr>
              <w:pStyle w:val="ConsPlusNormal"/>
              <w:ind w:firstLine="568"/>
              <w:jc w:val="both"/>
            </w:pPr>
            <w:r w:rsidRPr="000A42B9">
              <w:t>3</w:t>
            </w:r>
            <w:r w:rsidR="005F7C6B" w:rsidRPr="000A42B9">
              <w:t xml:space="preserve">. </w:t>
            </w:r>
            <w:hyperlink r:id="rId13" w:history="1">
              <w:r w:rsidR="005F7C6B" w:rsidRPr="000A42B9">
                <w:t>Постановление</w:t>
              </w:r>
            </w:hyperlink>
            <w:r w:rsidR="005F7C6B" w:rsidRPr="000A42B9"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  <w:p w:rsidR="0080283C" w:rsidRPr="000A42B9" w:rsidRDefault="0080283C" w:rsidP="005F7C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 w:rsidRPr="000A42B9">
              <w:rPr>
                <w:rFonts w:eastAsia="Times New Roman" w:cs="Times New Roman"/>
                <w:szCs w:val="28"/>
                <w:lang w:eastAsia="ru-RU"/>
              </w:rPr>
              <w:t>4. Приказ Министерства экономического развития Российской Федерации от 29.03.2016 №181 « Об утверждении порядка осуществления мониторинга разработки</w:t>
            </w:r>
            <w:r w:rsidR="005870C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и утв</w:t>
            </w:r>
            <w:r w:rsidR="00E32316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рждения программ комплексного развития социальной инфраструктуры поселений, городских округов».</w:t>
            </w:r>
          </w:p>
          <w:p w:rsidR="00EB199E" w:rsidRPr="000A42B9" w:rsidRDefault="004566F6" w:rsidP="005F7C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  <w:hyperlink r:id="rId14" w:history="1">
              <w:r w:rsidR="000679D1" w:rsidRPr="000A42B9">
                <w:rPr>
                  <w:rFonts w:eastAsia="Times New Roman" w:cs="Times New Roman"/>
                  <w:szCs w:val="28"/>
                  <w:lang w:eastAsia="ru-RU"/>
                </w:rPr>
                <w:t>Постановление</w:t>
              </w:r>
            </w:hyperlink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 xml:space="preserve"> Администрации муниципального образования Руднянский район Смоленской области от 19.12.2016 № 471 «Об утверждении Порядка принятия решения о разработке муниципальных программ, их </w:t>
            </w:r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формирования и реализации и Порядка </w:t>
            </w:r>
            <w:proofErr w:type="gramStart"/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>проведения оценки эффективности реализации муниципальных программ</w:t>
            </w:r>
            <w:proofErr w:type="gramEnd"/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80283C" w:rsidRPr="000A42B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0283C" w:rsidRDefault="0080283C" w:rsidP="002C52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6. Решение Совета депутатов </w:t>
            </w:r>
            <w:r w:rsidR="000F5C18" w:rsidRPr="000F5C18">
              <w:rPr>
                <w:rFonts w:eastAsia="Times New Roman" w:cs="Times New Roman"/>
                <w:szCs w:val="28"/>
                <w:lang w:eastAsia="ru-RU"/>
              </w:rPr>
              <w:t xml:space="preserve">Любавичского 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сельского поселения Руднянского района Смоленской области от </w:t>
            </w:r>
            <w:r w:rsidR="000F5C18">
              <w:rPr>
                <w:rFonts w:eastAsia="Times New Roman" w:cs="Times New Roman"/>
                <w:szCs w:val="28"/>
                <w:lang w:eastAsia="ru-RU"/>
              </w:rPr>
              <w:t>19</w:t>
            </w:r>
            <w:r w:rsidR="00E32316">
              <w:rPr>
                <w:rFonts w:eastAsia="Times New Roman" w:cs="Times New Roman"/>
                <w:szCs w:val="28"/>
                <w:lang w:eastAsia="ru-RU"/>
              </w:rPr>
              <w:t>.08.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>2011 №</w:t>
            </w:r>
            <w:r w:rsidR="000F5C18">
              <w:rPr>
                <w:rFonts w:eastAsia="Times New Roman" w:cs="Times New Roman"/>
                <w:szCs w:val="28"/>
                <w:lang w:eastAsia="ru-RU"/>
              </w:rPr>
              <w:t>26/1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«Об утверждении Генерального плана </w:t>
            </w:r>
            <w:r w:rsidR="000F5C18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образования </w:t>
            </w:r>
            <w:r w:rsidR="000F5C18" w:rsidRPr="000F5C18">
              <w:rPr>
                <w:rFonts w:eastAsia="Times New Roman" w:cs="Times New Roman"/>
                <w:szCs w:val="28"/>
                <w:lang w:eastAsia="ru-RU"/>
              </w:rPr>
              <w:t>Любавичского</w:t>
            </w:r>
            <w:r w:rsidR="00CE2167" w:rsidRPr="0056784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сельского поселения и Правил землепользования и застройки </w:t>
            </w:r>
            <w:r w:rsidR="000F5C18" w:rsidRPr="000F5C18">
              <w:rPr>
                <w:rFonts w:eastAsia="Times New Roman" w:cs="Times New Roman"/>
                <w:szCs w:val="28"/>
                <w:lang w:eastAsia="ru-RU"/>
              </w:rPr>
              <w:t>Любавичского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поселения».</w:t>
            </w:r>
          </w:p>
          <w:p w:rsidR="00D1005A" w:rsidRPr="000A42B9" w:rsidRDefault="00D1005A" w:rsidP="002C526B">
            <w:pPr>
              <w:widowControl w:val="0"/>
              <w:autoSpaceDE w:val="0"/>
              <w:autoSpaceDN w:val="0"/>
              <w:adjustRightInd w:val="0"/>
              <w:ind w:firstLine="568"/>
            </w:pPr>
          </w:p>
        </w:tc>
      </w:tr>
      <w:tr w:rsidR="000A42B9" w:rsidRPr="000A42B9" w:rsidTr="000D269E">
        <w:tc>
          <w:tcPr>
            <w:tcW w:w="3323" w:type="dxa"/>
          </w:tcPr>
          <w:p w:rsidR="000D269E" w:rsidRPr="000A42B9" w:rsidRDefault="00BC7719">
            <w:pPr>
              <w:pStyle w:val="ConsPlusNormal"/>
              <w:jc w:val="both"/>
            </w:pPr>
            <w:r w:rsidRPr="000A42B9">
              <w:lastRenderedPageBreak/>
              <w:t>Наименование</w:t>
            </w:r>
          </w:p>
          <w:p w:rsidR="00BC7719" w:rsidRPr="000A42B9" w:rsidRDefault="00BC7719">
            <w:pPr>
              <w:pStyle w:val="ConsPlusNormal"/>
              <w:jc w:val="both"/>
            </w:pPr>
            <w:r w:rsidRPr="000A42B9">
              <w:t>заказчика Программы</w:t>
            </w:r>
          </w:p>
        </w:tc>
        <w:tc>
          <w:tcPr>
            <w:tcW w:w="6804" w:type="dxa"/>
          </w:tcPr>
          <w:p w:rsidR="002347EA" w:rsidRDefault="002347EA" w:rsidP="002347EA">
            <w:pPr>
              <w:pStyle w:val="ConsPlusNormal"/>
            </w:pPr>
            <w:r>
              <w:t xml:space="preserve">Администрация муниципального образования Руднянский район Смоленской области </w:t>
            </w:r>
          </w:p>
          <w:p w:rsidR="00011BA3" w:rsidRPr="000A42B9" w:rsidRDefault="002347EA" w:rsidP="002347EA">
            <w:pPr>
              <w:ind w:firstLine="0"/>
            </w:pPr>
            <w:r>
              <w:t>Россия, 216790, Смоленская область, г. Рудня, ул. Киреева, д. 93</w:t>
            </w:r>
            <w:r w:rsidR="00C17B06" w:rsidRPr="00C17B06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Наименование разработчика Программы</w:t>
            </w:r>
          </w:p>
        </w:tc>
        <w:tc>
          <w:tcPr>
            <w:tcW w:w="6804" w:type="dxa"/>
          </w:tcPr>
          <w:p w:rsidR="002347EA" w:rsidRDefault="002347EA" w:rsidP="002347EA">
            <w:pPr>
              <w:ind w:firstLine="0"/>
            </w:pPr>
            <w:r>
              <w:t xml:space="preserve">Отдел по архитектуре, строительству и ЖКХ Администрации муниципального образования Руднянский район Смоленской области </w:t>
            </w:r>
          </w:p>
          <w:p w:rsidR="00D1005A" w:rsidRPr="000A42B9" w:rsidRDefault="002347EA" w:rsidP="002347EA">
            <w:pPr>
              <w:ind w:firstLine="0"/>
            </w:pPr>
            <w:r>
              <w:t xml:space="preserve">Россия, 216790, Смоленская область, г. Рудня,                              ул. Киреева, д. 93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Цель Программы</w:t>
            </w:r>
          </w:p>
        </w:tc>
        <w:tc>
          <w:tcPr>
            <w:tcW w:w="6804" w:type="dxa"/>
          </w:tcPr>
          <w:p w:rsidR="00EF560C" w:rsidRDefault="0045108E" w:rsidP="00396D31">
            <w:pPr>
              <w:pStyle w:val="ConsPlusNormal"/>
              <w:ind w:left="-62" w:firstLine="62"/>
              <w:rPr>
                <w:szCs w:val="28"/>
              </w:rPr>
            </w:pPr>
            <w:r w:rsidRPr="000A42B9">
              <w:rPr>
                <w:szCs w:val="28"/>
              </w:rPr>
              <w:t xml:space="preserve">    </w:t>
            </w:r>
            <w:r w:rsidR="00134041" w:rsidRPr="000A42B9">
              <w:rPr>
                <w:szCs w:val="28"/>
              </w:rPr>
              <w:t xml:space="preserve">Создание материальной базы развития социальной  инфраструктуры для обеспечения повышения качества жизни населения </w:t>
            </w:r>
            <w:r w:rsidR="004D1AD5" w:rsidRPr="000F5C18">
              <w:rPr>
                <w:szCs w:val="28"/>
              </w:rPr>
              <w:t>Любавичского</w:t>
            </w:r>
            <w:r w:rsidR="00FE72BF">
              <w:t xml:space="preserve"> </w:t>
            </w:r>
            <w:r w:rsidR="00134041" w:rsidRPr="000A42B9">
              <w:rPr>
                <w:szCs w:val="28"/>
              </w:rPr>
              <w:t>сельского поселения Руднянского района Смоленской области.</w:t>
            </w:r>
          </w:p>
          <w:p w:rsidR="00D1005A" w:rsidRPr="000A42B9" w:rsidRDefault="00D1005A" w:rsidP="00396D31">
            <w:pPr>
              <w:pStyle w:val="ConsPlusNormal"/>
              <w:ind w:left="-62" w:firstLine="62"/>
            </w:pP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Задача Программы</w:t>
            </w:r>
          </w:p>
        </w:tc>
        <w:tc>
          <w:tcPr>
            <w:tcW w:w="6804" w:type="dxa"/>
          </w:tcPr>
          <w:p w:rsidR="003E06DC" w:rsidRPr="000A42B9" w:rsidRDefault="0045108E" w:rsidP="003E06DC">
            <w:pPr>
              <w:pStyle w:val="ConsPlusNormal"/>
              <w:jc w:val="both"/>
            </w:pPr>
            <w:r w:rsidRPr="000A42B9">
              <w:t xml:space="preserve">     </w:t>
            </w:r>
            <w:r w:rsidR="00BC7719" w:rsidRPr="000A42B9">
              <w:t xml:space="preserve">Обеспечение населения </w:t>
            </w:r>
            <w:r w:rsidR="004D1AD5" w:rsidRPr="000F5C18">
              <w:rPr>
                <w:szCs w:val="28"/>
              </w:rPr>
              <w:t>Любавичского</w:t>
            </w:r>
            <w:r w:rsidR="0037085A" w:rsidRPr="000A42B9">
              <w:t xml:space="preserve"> </w:t>
            </w:r>
            <w:r w:rsidR="00716512" w:rsidRPr="000A42B9">
              <w:t>сельского поселени</w:t>
            </w:r>
            <w:r w:rsidR="00597530" w:rsidRPr="000A42B9">
              <w:t>я</w:t>
            </w:r>
            <w:r w:rsidR="00716512" w:rsidRPr="000A42B9">
              <w:t xml:space="preserve"> Руднянского района Смоленской области </w:t>
            </w:r>
            <w:r w:rsidR="00BC7719" w:rsidRPr="000A42B9">
              <w:t>объек</w:t>
            </w:r>
            <w:r w:rsidR="00134041" w:rsidRPr="000A42B9">
              <w:t xml:space="preserve">тами социальной инфраструктуры </w:t>
            </w:r>
            <w:r w:rsidR="007019C7" w:rsidRPr="000A42B9">
              <w:t xml:space="preserve">в соответствии с установленными потребностями </w:t>
            </w:r>
            <w:r w:rsidR="00BC7719" w:rsidRPr="000A42B9">
              <w:t>в шаговой доступности, в том числе доступность этих объектов для лиц с ограниченными возможностями здоровья и инвалидов</w:t>
            </w:r>
            <w:r w:rsidR="00134041" w:rsidRPr="000A42B9">
              <w:t xml:space="preserve">. </w:t>
            </w:r>
          </w:p>
          <w:p w:rsidR="00BC7719" w:rsidRPr="000A42B9" w:rsidRDefault="003E06DC" w:rsidP="004D6211">
            <w:pPr>
              <w:pStyle w:val="ConsPlusNormal"/>
              <w:jc w:val="both"/>
            </w:pPr>
            <w:r w:rsidRPr="000A42B9">
              <w:t xml:space="preserve">     </w:t>
            </w:r>
            <w:r w:rsidR="00134041" w:rsidRPr="000A42B9">
              <w:t xml:space="preserve"> </w:t>
            </w:r>
            <w:r w:rsidR="004D6211" w:rsidRPr="000A42B9">
              <w:t>Создание</w:t>
            </w:r>
            <w:r w:rsidRPr="000A42B9">
              <w:t xml:space="preserve"> условий безопасности, качества </w:t>
            </w:r>
            <w:r w:rsidR="00134041" w:rsidRPr="000A42B9">
              <w:t xml:space="preserve">для эффективного функционирования и развития объектов социальной инфраструктуры.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 w:rsidP="000D269E">
            <w:pPr>
              <w:pStyle w:val="ConsPlusNormal"/>
            </w:pPr>
            <w:r w:rsidRPr="000A42B9"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804" w:type="dxa"/>
          </w:tcPr>
          <w:p w:rsidR="000D06CB" w:rsidRPr="000A42B9" w:rsidRDefault="000D269E" w:rsidP="000D06CB">
            <w:pPr>
              <w:pStyle w:val="ConsPlusNormal"/>
              <w:ind w:firstLine="363"/>
              <w:jc w:val="both"/>
            </w:pPr>
            <w:r w:rsidRPr="000A42B9">
              <w:t>1.</w:t>
            </w:r>
            <w:r w:rsidR="00D528F2" w:rsidRPr="000A42B9">
              <w:t xml:space="preserve"> </w:t>
            </w:r>
            <w:r w:rsidR="000D06CB" w:rsidRPr="000A42B9">
              <w:t>Доля детей школьного возраста обеспеченных ученическими местами в школе в одну смену.</w:t>
            </w:r>
          </w:p>
          <w:p w:rsidR="00D528F2" w:rsidRPr="000A42B9" w:rsidRDefault="00D528F2" w:rsidP="00D528F2">
            <w:pPr>
              <w:pStyle w:val="ConsPlusNormal"/>
              <w:ind w:firstLine="363"/>
              <w:jc w:val="both"/>
            </w:pPr>
            <w:r w:rsidRPr="000A42B9">
              <w:t>2</w:t>
            </w:r>
            <w:r w:rsidR="000D269E" w:rsidRPr="000A42B9">
              <w:t>.</w:t>
            </w:r>
            <w:r w:rsidRPr="000A42B9">
              <w:t xml:space="preserve"> </w:t>
            </w:r>
            <w:r w:rsidR="00BC7719" w:rsidRPr="000A42B9">
              <w:t xml:space="preserve">Удельный вес </w:t>
            </w:r>
            <w:r w:rsidR="000D06CB" w:rsidRPr="000A42B9">
              <w:t xml:space="preserve">сельского населения </w:t>
            </w:r>
            <w:r w:rsidRPr="000A42B9">
              <w:t>участвующих в  культурно - досуговых формированиях.</w:t>
            </w:r>
          </w:p>
          <w:p w:rsidR="00D528F2" w:rsidRPr="000A42B9" w:rsidRDefault="00D528F2" w:rsidP="00D528F2">
            <w:pPr>
              <w:pStyle w:val="ConsPlusNormal"/>
              <w:ind w:firstLine="363"/>
              <w:jc w:val="both"/>
            </w:pPr>
            <w:r w:rsidRPr="000A42B9">
              <w:t xml:space="preserve">3. Удельный вес </w:t>
            </w:r>
            <w:proofErr w:type="gramStart"/>
            <w:r w:rsidRPr="000A42B9">
              <w:t>сельского</w:t>
            </w:r>
            <w:proofErr w:type="gramEnd"/>
            <w:r w:rsidRPr="000A42B9">
              <w:t xml:space="preserve"> населения-пользователей </w:t>
            </w:r>
            <w:r w:rsidRPr="000A42B9">
              <w:lastRenderedPageBreak/>
              <w:t>библиотек.</w:t>
            </w:r>
          </w:p>
          <w:p w:rsidR="00D1005A" w:rsidRPr="000A42B9" w:rsidRDefault="00D528F2" w:rsidP="0084681F">
            <w:pPr>
              <w:pStyle w:val="ConsPlusNormal"/>
              <w:ind w:firstLine="363"/>
              <w:jc w:val="both"/>
            </w:pPr>
            <w:r w:rsidRPr="000A42B9">
              <w:t xml:space="preserve"> 4</w:t>
            </w:r>
            <w:r w:rsidR="002954B8" w:rsidRPr="000A42B9">
              <w:t>.</w:t>
            </w:r>
            <w:r w:rsidRPr="000A42B9">
              <w:t xml:space="preserve"> </w:t>
            </w:r>
            <w:r w:rsidR="000D06CB" w:rsidRPr="000A42B9">
              <w:t>Доля сельского населения</w:t>
            </w:r>
            <w:r w:rsidR="003E2AE4" w:rsidRPr="000A42B9">
              <w:t>,</w:t>
            </w:r>
            <w:r w:rsidR="00BC7719" w:rsidRPr="000A42B9">
              <w:t xml:space="preserve"> </w:t>
            </w:r>
            <w:r w:rsidR="000D06CB" w:rsidRPr="000A42B9">
              <w:t xml:space="preserve">обсеченная </w:t>
            </w:r>
            <w:r w:rsidR="00507DA5" w:rsidRPr="000A42B9">
              <w:t xml:space="preserve">квалифицированной </w:t>
            </w:r>
            <w:r w:rsidR="000D06CB" w:rsidRPr="000A42B9">
              <w:t>доврачебной медицинской помощ</w:t>
            </w:r>
            <w:r w:rsidR="00507DA5" w:rsidRPr="000A42B9">
              <w:t>ью.</w:t>
            </w:r>
            <w:r w:rsidR="000D06CB" w:rsidRPr="000A42B9">
              <w:t xml:space="preserve">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BC7719" w:rsidRPr="000A42B9" w:rsidRDefault="00507DA5" w:rsidP="00597530">
            <w:pPr>
              <w:pStyle w:val="ConsPlusNormal"/>
              <w:ind w:firstLine="363"/>
              <w:jc w:val="both"/>
            </w:pPr>
            <w:r w:rsidRPr="000A42B9">
              <w:t>Р</w:t>
            </w:r>
            <w:r w:rsidR="00BC7719" w:rsidRPr="000A42B9">
              <w:t>еконструкция существующих</w:t>
            </w:r>
            <w:r w:rsidR="000D269E" w:rsidRPr="000A42B9">
              <w:t xml:space="preserve"> объектов социальной инфраструктуры</w:t>
            </w:r>
            <w:r w:rsidR="00BC7719" w:rsidRPr="000A42B9">
              <w:t xml:space="preserve"> в соответствии с требованиями государственных стандартов, социальных норм и нормативов</w:t>
            </w:r>
            <w:r w:rsidR="0045108E" w:rsidRPr="000A42B9">
              <w:t>, создание условий для эффективного функционирования и развития объектов социальной инфраструктуры</w:t>
            </w:r>
            <w:r w:rsidR="00597530" w:rsidRPr="000A42B9">
              <w:t xml:space="preserve"> в соответствии с установленными потребностями населения </w:t>
            </w:r>
            <w:r w:rsidR="004D1AD5" w:rsidRPr="000F5C18">
              <w:rPr>
                <w:szCs w:val="28"/>
              </w:rPr>
              <w:t>Любавичского</w:t>
            </w:r>
            <w:r w:rsidR="003F1856" w:rsidRPr="000A42B9">
              <w:t xml:space="preserve"> </w:t>
            </w:r>
            <w:r w:rsidR="00597530" w:rsidRPr="000A42B9">
              <w:t>сельского поселения Руднянского района Смоленской области.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Сроки и этапы реализации Программы</w:t>
            </w:r>
          </w:p>
        </w:tc>
        <w:tc>
          <w:tcPr>
            <w:tcW w:w="6804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Срок реализации Программы: 201</w:t>
            </w:r>
            <w:r w:rsidR="002954B8" w:rsidRPr="000A42B9">
              <w:t>8</w:t>
            </w:r>
            <w:r w:rsidRPr="000A42B9">
              <w:t xml:space="preserve"> - 20</w:t>
            </w:r>
            <w:r w:rsidR="00716512" w:rsidRPr="000A42B9">
              <w:t>27</w:t>
            </w:r>
            <w:r w:rsidRPr="000A42B9">
              <w:t xml:space="preserve"> годы.</w:t>
            </w:r>
          </w:p>
          <w:p w:rsidR="00BC7719" w:rsidRPr="000A42B9" w:rsidRDefault="00BC7719">
            <w:pPr>
              <w:pStyle w:val="ConsPlusNormal"/>
              <w:jc w:val="both"/>
            </w:pPr>
          </w:p>
        </w:tc>
      </w:tr>
      <w:tr w:rsidR="000A42B9" w:rsidRPr="000A42B9" w:rsidTr="003652E7">
        <w:trPr>
          <w:trHeight w:val="1411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84681F" w:rsidRPr="00883728" w:rsidRDefault="00566E1E" w:rsidP="0084681F">
            <w:pPr>
              <w:pStyle w:val="ConsPlusNormal"/>
              <w:ind w:firstLine="567"/>
              <w:rPr>
                <w:bCs/>
              </w:rPr>
            </w:pPr>
            <w:r w:rsidRPr="000A42B9">
              <w:t>Общий объем внебюджетных ассигнований на реализацию муниципальной программы составляет</w:t>
            </w:r>
            <w:r>
              <w:t xml:space="preserve">                </w:t>
            </w:r>
            <w:r w:rsidRPr="000A42B9">
              <w:t xml:space="preserve"> </w:t>
            </w:r>
            <w:r w:rsidR="00F86431" w:rsidRPr="00883728">
              <w:t>4</w:t>
            </w:r>
            <w:r w:rsidR="0084681F" w:rsidRPr="00883728">
              <w:t xml:space="preserve"> 000 тыс. рублей, </w:t>
            </w:r>
            <w:r w:rsidR="0084681F" w:rsidRPr="00883728">
              <w:rPr>
                <w:bCs/>
              </w:rPr>
              <w:t>в том числе по годам:</w:t>
            </w:r>
          </w:p>
          <w:p w:rsidR="0084681F" w:rsidRPr="00883728" w:rsidRDefault="0084681F" w:rsidP="0084681F">
            <w:pPr>
              <w:pStyle w:val="ConsPlusNormal"/>
              <w:ind w:firstLine="567"/>
              <w:rPr>
                <w:bCs/>
              </w:rPr>
            </w:pPr>
          </w:p>
          <w:p w:rsidR="0084681F" w:rsidRPr="00883728" w:rsidRDefault="0084681F" w:rsidP="0084681F">
            <w:pPr>
              <w:pStyle w:val="ConsPlusNormal"/>
              <w:jc w:val="both"/>
              <w:rPr>
                <w:bCs/>
              </w:rPr>
            </w:pPr>
            <w:r w:rsidRPr="00883728">
              <w:rPr>
                <w:bCs/>
              </w:rPr>
              <w:t xml:space="preserve">2022 год – </w:t>
            </w:r>
            <w:r w:rsidR="00F86431" w:rsidRPr="00883728">
              <w:rPr>
                <w:bCs/>
              </w:rPr>
              <w:t>1</w:t>
            </w:r>
            <w:r w:rsidRPr="00883728">
              <w:rPr>
                <w:bCs/>
              </w:rPr>
              <w:t> 000,0 тыс. руб.</w:t>
            </w:r>
          </w:p>
          <w:p w:rsidR="0084681F" w:rsidRPr="00883728" w:rsidRDefault="0084681F" w:rsidP="0084681F">
            <w:pPr>
              <w:pStyle w:val="ConsPlusNormal"/>
              <w:ind w:firstLine="567"/>
              <w:rPr>
                <w:bCs/>
              </w:rPr>
            </w:pPr>
            <w:r w:rsidRPr="00883728">
              <w:rPr>
                <w:bCs/>
              </w:rPr>
              <w:t xml:space="preserve">  </w:t>
            </w:r>
          </w:p>
          <w:p w:rsidR="00BC7719" w:rsidRPr="000A42B9" w:rsidRDefault="0084681F" w:rsidP="00F86431">
            <w:pPr>
              <w:pStyle w:val="ConsPlusNormal"/>
            </w:pPr>
            <w:r w:rsidRPr="00883728">
              <w:rPr>
                <w:bCs/>
              </w:rPr>
              <w:t xml:space="preserve">2023-2027 годы – </w:t>
            </w:r>
            <w:r w:rsidR="00F86431" w:rsidRPr="00883728">
              <w:rPr>
                <w:bCs/>
              </w:rPr>
              <w:t>3</w:t>
            </w:r>
            <w:r w:rsidRPr="00883728">
              <w:rPr>
                <w:bCs/>
              </w:rPr>
              <w:t xml:space="preserve"> 000,0 тыс. рублей</w:t>
            </w:r>
          </w:p>
        </w:tc>
      </w:tr>
      <w:tr w:rsidR="00BC771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BC7719" w:rsidRPr="000A42B9" w:rsidRDefault="0045108E">
            <w:pPr>
              <w:pStyle w:val="ConsPlusNormal"/>
              <w:jc w:val="both"/>
            </w:pPr>
            <w:r w:rsidRPr="000A42B9">
              <w:t xml:space="preserve">     </w:t>
            </w:r>
            <w:r w:rsidR="00BC7719" w:rsidRPr="000A42B9">
              <w:t>Успешная реализация мероприятий Программы позволит к 20</w:t>
            </w:r>
            <w:r w:rsidR="001B7D3F" w:rsidRPr="000A42B9">
              <w:t>2</w:t>
            </w:r>
            <w:r w:rsidR="00BC7719" w:rsidRPr="000A42B9">
              <w:t>7 году обеспечить следующие результаты:</w:t>
            </w:r>
          </w:p>
          <w:p w:rsidR="00BC7719" w:rsidRPr="000A42B9" w:rsidRDefault="00BC7719">
            <w:pPr>
              <w:pStyle w:val="ConsPlusNormal"/>
              <w:jc w:val="both"/>
            </w:pPr>
            <w:r w:rsidRPr="000A42B9">
              <w:t xml:space="preserve">- </w:t>
            </w:r>
            <w:r w:rsidR="000D269E" w:rsidRPr="000A42B9">
              <w:t xml:space="preserve">доля детей школьного возраста </w:t>
            </w:r>
            <w:r w:rsidR="004D1AD5" w:rsidRPr="000F5C18">
              <w:rPr>
                <w:szCs w:val="28"/>
              </w:rPr>
              <w:t>Любавичского</w:t>
            </w:r>
            <w:r w:rsidR="00A644C7" w:rsidRPr="000A42B9">
              <w:t xml:space="preserve"> </w:t>
            </w:r>
            <w:r w:rsidR="000D269E" w:rsidRPr="000A42B9">
              <w:t>сельского поселение Руднянского района Смоленской области обеспеченных ученическими местами в школе в одну смену</w:t>
            </w:r>
            <w:r w:rsidR="001020F0" w:rsidRPr="000A42B9">
              <w:t xml:space="preserve"> </w:t>
            </w:r>
            <w:r w:rsidRPr="000A42B9">
              <w:t xml:space="preserve">- </w:t>
            </w:r>
            <w:r w:rsidR="000D269E" w:rsidRPr="000A42B9">
              <w:t>100%</w:t>
            </w:r>
            <w:r w:rsidR="001020F0" w:rsidRPr="000A42B9">
              <w:t>.</w:t>
            </w:r>
          </w:p>
          <w:p w:rsidR="001020F0" w:rsidRPr="000A42B9" w:rsidRDefault="001020F0" w:rsidP="001020F0">
            <w:pPr>
              <w:pStyle w:val="ConsPlusNormal"/>
            </w:pPr>
            <w:r w:rsidRPr="000A42B9">
              <w:t xml:space="preserve">- </w:t>
            </w:r>
            <w:r w:rsidR="00E60355" w:rsidRPr="000A42B9">
              <w:t xml:space="preserve">удельный вес населения </w:t>
            </w:r>
            <w:r w:rsidR="004D1AD5" w:rsidRPr="000F5C18">
              <w:rPr>
                <w:szCs w:val="28"/>
              </w:rPr>
              <w:t>Любавичского</w:t>
            </w:r>
            <w:r w:rsidR="00E60355" w:rsidRPr="000A42B9">
              <w:t xml:space="preserve"> сельского поселение Руднянского района Смоленской области участвующих в  культурно - досуговых формированиях</w:t>
            </w:r>
            <w:r w:rsidR="00680663" w:rsidRPr="000A42B9">
              <w:t xml:space="preserve"> до </w:t>
            </w:r>
            <w:r w:rsidR="00E60355" w:rsidRPr="000A42B9">
              <w:t xml:space="preserve"> </w:t>
            </w:r>
            <w:r w:rsidR="009844D3">
              <w:t>7</w:t>
            </w:r>
            <w:r w:rsidR="0045108E" w:rsidRPr="000A42B9">
              <w:t>%.</w:t>
            </w:r>
          </w:p>
          <w:p w:rsidR="00E60355" w:rsidRPr="000A42B9" w:rsidRDefault="00680663" w:rsidP="001020F0">
            <w:pPr>
              <w:pStyle w:val="ConsPlusNormal"/>
            </w:pPr>
            <w:r w:rsidRPr="000A42B9">
              <w:t xml:space="preserve">- удельный вес населения </w:t>
            </w:r>
            <w:r w:rsidR="004D1AD5" w:rsidRPr="000F5C18">
              <w:rPr>
                <w:szCs w:val="28"/>
              </w:rPr>
              <w:t>Любавичского</w:t>
            </w:r>
            <w:r w:rsidR="00FE72BF" w:rsidRPr="000A42B9">
              <w:t xml:space="preserve"> </w:t>
            </w:r>
            <w:r w:rsidRPr="000A42B9">
              <w:t xml:space="preserve">сельского поселение Руднянского района Смоленской области </w:t>
            </w:r>
            <w:proofErr w:type="gramStart"/>
            <w:r w:rsidRPr="000A42B9">
              <w:t>-п</w:t>
            </w:r>
            <w:proofErr w:type="gramEnd"/>
            <w:r w:rsidRPr="000A42B9">
              <w:t xml:space="preserve">ользователей библиотек до </w:t>
            </w:r>
            <w:r w:rsidR="009844D3">
              <w:t>6</w:t>
            </w:r>
            <w:r w:rsidR="00160725">
              <w:t>3</w:t>
            </w:r>
            <w:r w:rsidRPr="000A42B9">
              <w:t>%.</w:t>
            </w:r>
          </w:p>
          <w:p w:rsidR="00514DDE" w:rsidRPr="000A42B9" w:rsidRDefault="0045108E" w:rsidP="0084681F">
            <w:pPr>
              <w:pStyle w:val="ConsPlusNormal"/>
              <w:jc w:val="both"/>
            </w:pPr>
            <w:r w:rsidRPr="000A42B9">
              <w:t>-д</w:t>
            </w:r>
            <w:r w:rsidR="001020F0" w:rsidRPr="000A42B9">
              <w:t>оля сельского населения, обсеченная квалифицированной доврачебной медицинской помощью</w:t>
            </w:r>
            <w:r w:rsidRPr="000A42B9">
              <w:t xml:space="preserve"> - 100%</w:t>
            </w:r>
            <w:r w:rsidR="001020F0" w:rsidRPr="000A42B9">
              <w:t>.</w:t>
            </w:r>
          </w:p>
        </w:tc>
      </w:tr>
    </w:tbl>
    <w:p w:rsidR="00514DDE" w:rsidRDefault="00514DDE">
      <w:pPr>
        <w:pStyle w:val="ConsPlusNormal"/>
        <w:jc w:val="center"/>
        <w:outlineLvl w:val="1"/>
        <w:rPr>
          <w:b/>
        </w:rPr>
      </w:pPr>
      <w:bookmarkStart w:id="2" w:name="P84"/>
      <w:bookmarkEnd w:id="2"/>
    </w:p>
    <w:p w:rsidR="00BC7719" w:rsidRPr="000A42B9" w:rsidRDefault="00730698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lastRenderedPageBreak/>
        <w:t>2</w:t>
      </w:r>
      <w:r w:rsidR="00BC7719" w:rsidRPr="000A42B9">
        <w:rPr>
          <w:b/>
        </w:rPr>
        <w:t>. Характеристика существующего состояния</w:t>
      </w:r>
    </w:p>
    <w:p w:rsidR="00BC7719" w:rsidRDefault="00BC7719">
      <w:pPr>
        <w:pStyle w:val="ConsPlusNormal"/>
        <w:jc w:val="center"/>
        <w:rPr>
          <w:b/>
        </w:rPr>
      </w:pPr>
      <w:r w:rsidRPr="000A42B9">
        <w:rPr>
          <w:b/>
        </w:rPr>
        <w:t>социальной инфраструктуры</w:t>
      </w:r>
      <w:r w:rsidR="00730698" w:rsidRPr="000A42B9">
        <w:rPr>
          <w:b/>
        </w:rPr>
        <w:t xml:space="preserve"> поселения</w:t>
      </w:r>
    </w:p>
    <w:p w:rsidR="00B62642" w:rsidRDefault="00B62642">
      <w:pPr>
        <w:pStyle w:val="ConsPlusNormal"/>
        <w:jc w:val="center"/>
        <w:rPr>
          <w:b/>
        </w:rPr>
      </w:pPr>
    </w:p>
    <w:p w:rsidR="00B62642" w:rsidRPr="00B62642" w:rsidRDefault="00B62642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 </w:t>
      </w:r>
      <w:r w:rsidRPr="00B62642">
        <w:rPr>
          <w:rFonts w:eastAsia="Times New Roman" w:cs="Times New Roman"/>
          <w:szCs w:val="28"/>
          <w:lang w:bidi="en-US"/>
        </w:rPr>
        <w:t xml:space="preserve">Любавичское сельское поселение находится в юго-западной части Руднянского района Смоленской области и является пограничным поселением с республикой Беларусь. На севере соседствует с </w:t>
      </w:r>
      <w:proofErr w:type="spellStart"/>
      <w:r w:rsidRPr="00B62642">
        <w:rPr>
          <w:rFonts w:eastAsia="Times New Roman" w:cs="Times New Roman"/>
          <w:szCs w:val="28"/>
          <w:lang w:bidi="en-US"/>
        </w:rPr>
        <w:t>Кругловским</w:t>
      </w:r>
      <w:proofErr w:type="spellEnd"/>
      <w:r w:rsidRPr="00B62642">
        <w:rPr>
          <w:rFonts w:eastAsia="Times New Roman" w:cs="Times New Roman"/>
          <w:szCs w:val="28"/>
          <w:lang w:bidi="en-US"/>
        </w:rPr>
        <w:t xml:space="preserve"> сельским поселением, на востоке с </w:t>
      </w:r>
      <w:proofErr w:type="spellStart"/>
      <w:r w:rsidRPr="00B62642">
        <w:rPr>
          <w:rFonts w:eastAsia="Times New Roman" w:cs="Times New Roman"/>
          <w:szCs w:val="28"/>
          <w:lang w:bidi="en-US"/>
        </w:rPr>
        <w:t>Казимировским</w:t>
      </w:r>
      <w:proofErr w:type="spellEnd"/>
      <w:r w:rsidRPr="00B62642">
        <w:rPr>
          <w:rFonts w:eastAsia="Times New Roman" w:cs="Times New Roman"/>
          <w:szCs w:val="28"/>
          <w:lang w:bidi="en-US"/>
        </w:rPr>
        <w:t xml:space="preserve"> поселением и с </w:t>
      </w:r>
      <w:proofErr w:type="spellStart"/>
      <w:r w:rsidRPr="00B62642">
        <w:rPr>
          <w:rFonts w:eastAsia="Times New Roman" w:cs="Times New Roman"/>
          <w:szCs w:val="28"/>
          <w:lang w:bidi="en-US"/>
        </w:rPr>
        <w:t>Краснинским</w:t>
      </w:r>
      <w:proofErr w:type="spellEnd"/>
      <w:r w:rsidRPr="00B62642">
        <w:rPr>
          <w:rFonts w:eastAsia="Times New Roman" w:cs="Times New Roman"/>
          <w:szCs w:val="28"/>
          <w:lang w:bidi="en-US"/>
        </w:rPr>
        <w:t xml:space="preserve"> районом Смоленской области на юге. </w:t>
      </w:r>
    </w:p>
    <w:p w:rsidR="004D1AD5" w:rsidRPr="004D1AD5" w:rsidRDefault="004D1AD5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Площадь поселения составляет 26500 га. </w:t>
      </w:r>
    </w:p>
    <w:p w:rsidR="00B62642" w:rsidRPr="004D1AD5" w:rsidRDefault="00B62642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 w:rsidRPr="00B62642">
        <w:rPr>
          <w:rFonts w:eastAsia="Times New Roman" w:cs="Times New Roman"/>
          <w:szCs w:val="28"/>
          <w:lang w:bidi="en-US"/>
        </w:rPr>
        <w:t>Поселение находится в 20-ти минутной доступности до центра района г. Рудни и в 2-х часовой доступности до города Смоленска.</w:t>
      </w:r>
    </w:p>
    <w:p w:rsidR="004D1AD5" w:rsidRPr="004D1AD5" w:rsidRDefault="004D1AD5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>Население по данным на 01.01.20</w:t>
      </w:r>
      <w:r w:rsidR="00B62642">
        <w:rPr>
          <w:rFonts w:eastAsia="Times New Roman" w:cs="Times New Roman"/>
          <w:szCs w:val="28"/>
          <w:lang w:bidi="en-US"/>
        </w:rPr>
        <w:t>17</w:t>
      </w:r>
      <w:r w:rsidRPr="004D1AD5">
        <w:rPr>
          <w:rFonts w:eastAsia="Times New Roman" w:cs="Times New Roman"/>
          <w:szCs w:val="28"/>
          <w:lang w:bidi="en-US"/>
        </w:rPr>
        <w:t>г.</w:t>
      </w:r>
      <w:r w:rsidR="00B62642">
        <w:rPr>
          <w:rFonts w:eastAsia="Times New Roman" w:cs="Times New Roman"/>
          <w:szCs w:val="28"/>
          <w:lang w:bidi="en-US"/>
        </w:rPr>
        <w:t xml:space="preserve"> </w:t>
      </w:r>
      <w:r w:rsidRPr="004D1AD5">
        <w:rPr>
          <w:rFonts w:eastAsia="Times New Roman" w:cs="Times New Roman"/>
          <w:szCs w:val="28"/>
          <w:lang w:bidi="en-US"/>
        </w:rPr>
        <w:t xml:space="preserve">составляет </w:t>
      </w:r>
      <w:r w:rsidR="00B62642">
        <w:rPr>
          <w:rFonts w:eastAsia="Times New Roman" w:cs="Times New Roman"/>
          <w:szCs w:val="28"/>
          <w:lang w:bidi="en-US"/>
        </w:rPr>
        <w:t>800</w:t>
      </w:r>
      <w:r w:rsidRPr="004D1AD5">
        <w:rPr>
          <w:rFonts w:eastAsia="Times New Roman" w:cs="Times New Roman"/>
          <w:szCs w:val="28"/>
          <w:lang w:bidi="en-US"/>
        </w:rPr>
        <w:t xml:space="preserve"> чел</w:t>
      </w:r>
      <w:r w:rsidR="00B62642">
        <w:rPr>
          <w:rFonts w:eastAsia="Times New Roman" w:cs="Times New Roman"/>
          <w:szCs w:val="28"/>
          <w:lang w:bidi="en-US"/>
        </w:rPr>
        <w:t>овек.</w:t>
      </w:r>
      <w:r w:rsidRPr="004D1AD5">
        <w:rPr>
          <w:rFonts w:eastAsia="Times New Roman" w:cs="Times New Roman"/>
          <w:szCs w:val="28"/>
          <w:lang w:bidi="en-US"/>
        </w:rPr>
        <w:t xml:space="preserve"> </w:t>
      </w:r>
    </w:p>
    <w:p w:rsidR="004D1AD5" w:rsidRPr="004D1AD5" w:rsidRDefault="004D1AD5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>Плотность населения равняется  3,8 чел/км</w:t>
      </w:r>
      <w:proofErr w:type="gramStart"/>
      <w:r w:rsidRPr="004D1AD5">
        <w:rPr>
          <w:rFonts w:eastAsia="Times New Roman" w:cs="Times New Roman"/>
          <w:szCs w:val="28"/>
          <w:vertAlign w:val="superscript"/>
          <w:lang w:bidi="en-US"/>
        </w:rPr>
        <w:t>2</w:t>
      </w:r>
      <w:proofErr w:type="gramEnd"/>
      <w:r w:rsidRPr="004D1AD5">
        <w:rPr>
          <w:rFonts w:eastAsia="Times New Roman" w:cs="Times New Roman"/>
          <w:szCs w:val="28"/>
          <w:lang w:bidi="en-US"/>
        </w:rPr>
        <w:t xml:space="preserve"> при общей плотности населения района 12 чел/км</w:t>
      </w:r>
      <w:r w:rsidRPr="004D1AD5">
        <w:rPr>
          <w:rFonts w:eastAsia="Times New Roman" w:cs="Times New Roman"/>
          <w:szCs w:val="28"/>
          <w:vertAlign w:val="superscript"/>
          <w:lang w:bidi="en-US"/>
        </w:rPr>
        <w:t>2</w:t>
      </w:r>
      <w:r w:rsidRPr="004D1AD5">
        <w:rPr>
          <w:rFonts w:eastAsia="Times New Roman" w:cs="Times New Roman"/>
          <w:szCs w:val="28"/>
          <w:lang w:bidi="en-US"/>
        </w:rPr>
        <w:t>.</w:t>
      </w:r>
    </w:p>
    <w:p w:rsidR="004D1AD5" w:rsidRDefault="004D1AD5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Расселение на территории Любавичского сельского поселения характеризуется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мелкоселенностью</w:t>
      </w:r>
      <w:proofErr w:type="spellEnd"/>
      <w:r w:rsidRPr="004D1AD5">
        <w:rPr>
          <w:rFonts w:eastAsia="Times New Roman" w:cs="Times New Roman"/>
          <w:szCs w:val="28"/>
          <w:lang w:bidi="en-US"/>
        </w:rPr>
        <w:t xml:space="preserve"> и насчитывает 33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деревени</w:t>
      </w:r>
      <w:proofErr w:type="spellEnd"/>
      <w:r w:rsidRPr="004D1AD5">
        <w:rPr>
          <w:rFonts w:eastAsia="Times New Roman" w:cs="Times New Roman"/>
          <w:szCs w:val="28"/>
          <w:lang w:bidi="en-US"/>
        </w:rPr>
        <w:t>, из которых 3 не имеют жителей, 18 с числом до 10 человек, 9 насчитывают от 10 до 100 человек и 3 более 100.</w:t>
      </w:r>
    </w:p>
    <w:p w:rsidR="0088255B" w:rsidRPr="0088255B" w:rsidRDefault="0088255B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 w:rsidRPr="0088255B">
        <w:rPr>
          <w:rFonts w:eastAsia="Times New Roman" w:cs="Times New Roman"/>
          <w:szCs w:val="28"/>
          <w:lang w:bidi="en-US"/>
        </w:rPr>
        <w:t>Жилой фонд по поселению составляет 22,47 тыс</w:t>
      </w:r>
      <w:proofErr w:type="gramStart"/>
      <w:r w:rsidRPr="0088255B">
        <w:rPr>
          <w:rFonts w:eastAsia="Times New Roman" w:cs="Times New Roman"/>
          <w:szCs w:val="28"/>
          <w:lang w:bidi="en-US"/>
        </w:rPr>
        <w:t>.м</w:t>
      </w:r>
      <w:proofErr w:type="gramEnd"/>
      <w:r w:rsidRPr="0088255B">
        <w:rPr>
          <w:rFonts w:eastAsia="Times New Roman" w:cs="Times New Roman"/>
          <w:szCs w:val="28"/>
          <w:vertAlign w:val="superscript"/>
          <w:lang w:bidi="en-US"/>
        </w:rPr>
        <w:t>2</w:t>
      </w:r>
      <w:r w:rsidRPr="0088255B">
        <w:rPr>
          <w:rFonts w:eastAsia="Times New Roman" w:cs="Times New Roman"/>
          <w:szCs w:val="28"/>
          <w:lang w:bidi="en-US"/>
        </w:rPr>
        <w:t xml:space="preserve"> , в том числе в частной собственности находится  22,14 тыс.м</w:t>
      </w:r>
      <w:r w:rsidRPr="0088255B">
        <w:rPr>
          <w:rFonts w:eastAsia="Times New Roman" w:cs="Times New Roman"/>
          <w:szCs w:val="28"/>
          <w:vertAlign w:val="superscript"/>
          <w:lang w:bidi="en-US"/>
        </w:rPr>
        <w:t>2</w:t>
      </w:r>
      <w:r w:rsidRPr="0088255B">
        <w:rPr>
          <w:rFonts w:eastAsia="Times New Roman" w:cs="Times New Roman"/>
          <w:szCs w:val="28"/>
          <w:lang w:bidi="en-US"/>
        </w:rPr>
        <w:t>; количество квартир – 600, в том числе в частной собственности 592 квартиры; площадь одной квартиры (в среднем) составляет 37,45 м</w:t>
      </w:r>
      <w:r w:rsidRPr="0088255B">
        <w:rPr>
          <w:rFonts w:eastAsia="Times New Roman" w:cs="Times New Roman"/>
          <w:szCs w:val="28"/>
          <w:vertAlign w:val="superscript"/>
          <w:lang w:bidi="en-US"/>
        </w:rPr>
        <w:t>2</w:t>
      </w:r>
      <w:r w:rsidRPr="0088255B">
        <w:rPr>
          <w:rFonts w:eastAsia="Times New Roman" w:cs="Times New Roman"/>
          <w:szCs w:val="28"/>
          <w:lang w:bidi="en-US"/>
        </w:rPr>
        <w:t>.</w:t>
      </w:r>
    </w:p>
    <w:p w:rsidR="0088255B" w:rsidRDefault="0088255B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 w:rsidRPr="0088255B">
        <w:rPr>
          <w:rFonts w:eastAsia="Times New Roman" w:cs="Times New Roman"/>
          <w:szCs w:val="28"/>
          <w:lang w:bidi="en-US"/>
        </w:rPr>
        <w:t>Весь жилой фонд имеет высокий процент износа (от 70%) и нуждается в реконструкции и реновации. Так же в домах практически полностью отсутствует благоустройство - лишь 14% жилых строений обеспечено водопроводом и канализацией.</w:t>
      </w:r>
    </w:p>
    <w:p w:rsidR="004D1AD5" w:rsidRPr="004D1AD5" w:rsidRDefault="00B62642" w:rsidP="00B62642">
      <w:pPr>
        <w:tabs>
          <w:tab w:val="left" w:pos="5461"/>
        </w:tabs>
        <w:ind w:firstLine="567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Административным центром Любавичского сельского поселения является деревня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Любавичи</w:t>
      </w:r>
      <w:proofErr w:type="spellEnd"/>
      <w:r w:rsidRPr="004D1AD5">
        <w:rPr>
          <w:rFonts w:eastAsia="Times New Roman" w:cs="Times New Roman"/>
          <w:szCs w:val="28"/>
          <w:lang w:bidi="en-US"/>
        </w:rPr>
        <w:t xml:space="preserve">. </w:t>
      </w:r>
    </w:p>
    <w:p w:rsidR="0001158A" w:rsidRDefault="0001158A">
      <w:pPr>
        <w:pStyle w:val="ConsPlusNormal"/>
        <w:jc w:val="center"/>
        <w:rPr>
          <w:b/>
        </w:rPr>
      </w:pPr>
    </w:p>
    <w:p w:rsidR="00E00F3F" w:rsidRDefault="00B67903">
      <w:pPr>
        <w:pStyle w:val="ConsPlusNormal"/>
        <w:jc w:val="center"/>
        <w:rPr>
          <w:b/>
        </w:rPr>
      </w:pPr>
      <w:r>
        <w:rPr>
          <w:b/>
        </w:rPr>
        <w:t>2.1. Сфера образования</w:t>
      </w:r>
    </w:p>
    <w:p w:rsidR="007B7003" w:rsidRPr="000A42B9" w:rsidRDefault="007B7003" w:rsidP="007B7003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774A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интересов. Таким образом, перед муниципальной системой образования поставлена цель - повышение качества и доступности предоставляемых услуг населению муниципального образования Руднянский район Смоленской области. 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Для достижения поставленной цели была разработана муниципальная </w:t>
      </w:r>
      <w:hyperlink r:id="rId15" w:history="1">
        <w:r w:rsidRPr="000A42B9">
          <w:rPr>
            <w:rFonts w:eastAsia="Times New Roman" w:cs="Times New Roman"/>
            <w:szCs w:val="28"/>
            <w:lang w:eastAsia="ru-RU"/>
          </w:rPr>
          <w:t>программа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"Развитие образования и молодежной политики на территории муниципального образования Руднянский район Смоленской области» на 2017-2019 годы (далее – Программа). Программа включает следующие 3 подпрограммы, в том числе: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hyperlink r:id="rId16" w:history="1">
        <w:r w:rsidRPr="000A42B9">
          <w:rPr>
            <w:rFonts w:eastAsia="Times New Roman" w:cs="Times New Roman"/>
            <w:szCs w:val="28"/>
            <w:lang w:eastAsia="ru-RU"/>
          </w:rPr>
          <w:t>подпрограмма 1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дошкольного образования»;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- </w:t>
      </w:r>
      <w:hyperlink r:id="rId17" w:history="1">
        <w:r w:rsidRPr="000A42B9">
          <w:rPr>
            <w:rFonts w:eastAsia="Times New Roman" w:cs="Times New Roman"/>
            <w:szCs w:val="28"/>
            <w:lang w:eastAsia="ru-RU"/>
          </w:rPr>
          <w:t>подпрограмма 2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общего образования";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- </w:t>
      </w:r>
      <w:hyperlink r:id="rId18" w:history="1">
        <w:r w:rsidRPr="000A42B9">
          <w:rPr>
            <w:rFonts w:eastAsia="Times New Roman" w:cs="Times New Roman"/>
            <w:szCs w:val="28"/>
            <w:lang w:eastAsia="ru-RU"/>
          </w:rPr>
          <w:t>подпрограмма 3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системы дополнительного образования».</w:t>
      </w:r>
    </w:p>
    <w:p w:rsidR="00FE72BF" w:rsidRDefault="007B7003" w:rsidP="00FE72BF">
      <w:pPr>
        <w:pStyle w:val="ConsPlusNormal"/>
        <w:ind w:firstLine="540"/>
        <w:jc w:val="both"/>
        <w:rPr>
          <w:szCs w:val="24"/>
        </w:rPr>
      </w:pPr>
      <w:r w:rsidRPr="000A42B9">
        <w:rPr>
          <w:szCs w:val="28"/>
        </w:rPr>
        <w:t xml:space="preserve"> </w:t>
      </w:r>
      <w:r w:rsidR="00FE72BF">
        <w:rPr>
          <w:szCs w:val="24"/>
        </w:rPr>
        <w:t xml:space="preserve">На территории </w:t>
      </w:r>
      <w:r w:rsidR="008D0B9F">
        <w:t>Любавичского</w:t>
      </w:r>
      <w:r w:rsidR="00FE72BF" w:rsidRPr="000A42B9">
        <w:rPr>
          <w:szCs w:val="24"/>
        </w:rPr>
        <w:t xml:space="preserve"> сельского поселения Руднянского района Смоленской области </w:t>
      </w:r>
      <w:r w:rsidR="00FE72BF">
        <w:rPr>
          <w:szCs w:val="24"/>
        </w:rPr>
        <w:t>объекты</w:t>
      </w:r>
      <w:r w:rsidR="00FE72BF" w:rsidRPr="000A42B9">
        <w:rPr>
          <w:szCs w:val="24"/>
        </w:rPr>
        <w:t xml:space="preserve"> образования </w:t>
      </w:r>
      <w:r w:rsidR="008D0B9F">
        <w:rPr>
          <w:szCs w:val="24"/>
        </w:rPr>
        <w:t>отсутствую</w:t>
      </w:r>
      <w:r w:rsidR="00FE72BF">
        <w:rPr>
          <w:szCs w:val="24"/>
        </w:rPr>
        <w:t xml:space="preserve">т. Количество детей школьного возраста на территории поселения составляет </w:t>
      </w:r>
      <w:r w:rsidR="00B62642">
        <w:rPr>
          <w:szCs w:val="24"/>
        </w:rPr>
        <w:t>12</w:t>
      </w:r>
      <w:r w:rsidR="00FE72BF">
        <w:rPr>
          <w:szCs w:val="24"/>
        </w:rPr>
        <w:t xml:space="preserve"> человек. Школьным автобус</w:t>
      </w:r>
      <w:r w:rsidR="008D0B9F">
        <w:rPr>
          <w:szCs w:val="24"/>
        </w:rPr>
        <w:t>ом</w:t>
      </w:r>
      <w:r w:rsidR="00FE72BF">
        <w:rPr>
          <w:szCs w:val="24"/>
        </w:rPr>
        <w:t xml:space="preserve"> организована доставка детей школьного возраста из сельских населенных пунктов </w:t>
      </w:r>
      <w:r w:rsidR="008D0B9F">
        <w:rPr>
          <w:szCs w:val="24"/>
        </w:rPr>
        <w:t xml:space="preserve">поселения </w:t>
      </w:r>
      <w:r w:rsidR="00FE72BF">
        <w:rPr>
          <w:szCs w:val="24"/>
        </w:rPr>
        <w:t>в МБОУ «</w:t>
      </w:r>
      <w:r w:rsidR="001A5812">
        <w:t>Казимировская  школа имени Героя Советского Союза М. А. Егорова</w:t>
      </w:r>
      <w:r w:rsidR="001A5812">
        <w:rPr>
          <w:szCs w:val="24"/>
        </w:rPr>
        <w:t>»</w:t>
      </w:r>
      <w:r w:rsidR="008D0B9F">
        <w:rPr>
          <w:szCs w:val="24"/>
        </w:rPr>
        <w:t xml:space="preserve"> Казимировского сельского поселения</w:t>
      </w:r>
      <w:r w:rsidR="001A5812">
        <w:rPr>
          <w:szCs w:val="24"/>
        </w:rPr>
        <w:t>.</w:t>
      </w:r>
    </w:p>
    <w:p w:rsidR="001A5812" w:rsidRDefault="001A5812" w:rsidP="00FE72BF">
      <w:pPr>
        <w:pStyle w:val="ConsPlusNormal"/>
        <w:ind w:firstLine="540"/>
        <w:jc w:val="both"/>
      </w:pPr>
    </w:p>
    <w:p w:rsidR="00F13A0A" w:rsidRPr="000D10CA" w:rsidRDefault="00F13A0A" w:rsidP="00F13A0A">
      <w:pPr>
        <w:pStyle w:val="ConsPlusNormal"/>
        <w:jc w:val="center"/>
        <w:outlineLvl w:val="2"/>
        <w:rPr>
          <w:b/>
        </w:rPr>
      </w:pPr>
      <w:r w:rsidRPr="000D10CA">
        <w:rPr>
          <w:b/>
        </w:rPr>
        <w:t xml:space="preserve">2.2. Сфера культуры </w:t>
      </w:r>
    </w:p>
    <w:p w:rsidR="00FB70D1" w:rsidRDefault="00FB70D1" w:rsidP="00F13A0A">
      <w:pPr>
        <w:pStyle w:val="ConsPlusNormal"/>
        <w:jc w:val="center"/>
        <w:outlineLvl w:val="2"/>
        <w:rPr>
          <w:b/>
        </w:rPr>
      </w:pPr>
    </w:p>
    <w:p w:rsidR="00F13A0A" w:rsidRPr="00F774A9" w:rsidRDefault="00FB70D1" w:rsidP="003F316C">
      <w:pPr>
        <w:tabs>
          <w:tab w:val="left" w:pos="5461"/>
        </w:tabs>
        <w:ind w:firstLine="0"/>
        <w:rPr>
          <w:szCs w:val="28"/>
        </w:rPr>
      </w:pPr>
      <w:r>
        <w:rPr>
          <w:rFonts w:eastAsia="Times New Roman" w:cs="Times New Roman"/>
          <w:b/>
          <w:szCs w:val="20"/>
          <w:lang w:eastAsia="ru-RU"/>
        </w:rPr>
        <w:t xml:space="preserve">    </w:t>
      </w:r>
      <w:r w:rsidR="006728DE">
        <w:rPr>
          <w:rFonts w:eastAsia="Times New Roman" w:cs="Times New Roman"/>
          <w:b/>
          <w:szCs w:val="20"/>
          <w:lang w:eastAsia="ru-RU"/>
        </w:rPr>
        <w:t xml:space="preserve">   </w:t>
      </w:r>
      <w:r w:rsidR="00F13A0A" w:rsidRPr="000A42B9">
        <w:t xml:space="preserve">В современном мире </w:t>
      </w:r>
      <w:r w:rsidR="00F774A9">
        <w:t xml:space="preserve">сохранение, развитие объектов </w:t>
      </w:r>
      <w:r w:rsidR="00F13A0A" w:rsidRPr="000A42B9">
        <w:t>культур</w:t>
      </w:r>
      <w:r w:rsidR="00F774A9">
        <w:t xml:space="preserve">ы на селе </w:t>
      </w:r>
      <w:r w:rsidR="00F13A0A" w:rsidRPr="000A42B9">
        <w:t xml:space="preserve">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  <w:r w:rsidR="00F774A9" w:rsidRPr="00F774A9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</w:p>
    <w:p w:rsidR="00856CDD" w:rsidRDefault="00545B2D" w:rsidP="00545B2D">
      <w:pPr>
        <w:ind w:firstLine="0"/>
        <w:rPr>
          <w:rFonts w:eastAsia="Times New Roman" w:cs="Times New Roman"/>
          <w:szCs w:val="28"/>
          <w:lang w:eastAsia="ru-RU"/>
        </w:rPr>
      </w:pPr>
      <w:r w:rsidRPr="000A42B9">
        <w:t xml:space="preserve">      </w:t>
      </w:r>
      <w:r w:rsidR="00F13A0A" w:rsidRPr="000A42B9">
        <w:t xml:space="preserve">На сегодняшний день на территории </w:t>
      </w:r>
      <w:r w:rsidR="003E6DA6">
        <w:rPr>
          <w:szCs w:val="24"/>
        </w:rPr>
        <w:t>Любавичского</w:t>
      </w:r>
      <w:r w:rsidR="00742A1B">
        <w:rPr>
          <w:szCs w:val="24"/>
        </w:rPr>
        <w:t xml:space="preserve"> </w:t>
      </w:r>
      <w:r w:rsidR="00F13A0A" w:rsidRPr="000A42B9">
        <w:rPr>
          <w:szCs w:val="24"/>
        </w:rPr>
        <w:t xml:space="preserve">сельского поселения Руднянского района Смоленской области </w:t>
      </w:r>
      <w:r w:rsidR="00F13A0A" w:rsidRPr="000A42B9">
        <w:t xml:space="preserve">действует </w:t>
      </w:r>
      <w:r w:rsidR="00557C22">
        <w:rPr>
          <w:rFonts w:eastAsia="Times New Roman" w:cs="Times New Roman"/>
          <w:szCs w:val="28"/>
          <w:lang w:eastAsia="ru-RU"/>
        </w:rPr>
        <w:t>один</w:t>
      </w:r>
      <w:r w:rsidR="00F13A0A" w:rsidRPr="000A42B9">
        <w:rPr>
          <w:rFonts w:eastAsia="Times New Roman" w:cs="Times New Roman"/>
          <w:szCs w:val="28"/>
          <w:lang w:eastAsia="ru-RU"/>
        </w:rPr>
        <w:t xml:space="preserve"> </w:t>
      </w:r>
      <w:r w:rsidR="00856CDD" w:rsidRPr="000A42B9">
        <w:rPr>
          <w:rFonts w:eastAsia="Times New Roman" w:cs="Times New Roman"/>
          <w:szCs w:val="28"/>
          <w:lang w:eastAsia="ru-RU"/>
        </w:rPr>
        <w:t>сельски</w:t>
      </w:r>
      <w:r w:rsidR="00557C22">
        <w:rPr>
          <w:rFonts w:eastAsia="Times New Roman" w:cs="Times New Roman"/>
          <w:szCs w:val="28"/>
          <w:lang w:eastAsia="ru-RU"/>
        </w:rPr>
        <w:t xml:space="preserve">й </w:t>
      </w:r>
      <w:r w:rsidR="00856CDD" w:rsidRPr="000A42B9">
        <w:rPr>
          <w:rFonts w:eastAsia="Times New Roman" w:cs="Times New Roman"/>
          <w:szCs w:val="28"/>
          <w:lang w:eastAsia="ru-RU"/>
        </w:rPr>
        <w:t>Дом культуры</w:t>
      </w:r>
      <w:r w:rsidR="00F83434" w:rsidRPr="000A42B9">
        <w:rPr>
          <w:rFonts w:eastAsia="Times New Roman" w:cs="Times New Roman"/>
          <w:szCs w:val="28"/>
          <w:lang w:eastAsia="ru-RU"/>
        </w:rPr>
        <w:t>, функциониру</w:t>
      </w:r>
      <w:r w:rsidR="00FB70D1">
        <w:rPr>
          <w:rFonts w:eastAsia="Times New Roman" w:cs="Times New Roman"/>
          <w:szCs w:val="28"/>
          <w:lang w:eastAsia="ru-RU"/>
        </w:rPr>
        <w:t>е</w:t>
      </w:r>
      <w:r w:rsidR="00F83434" w:rsidRPr="000A42B9">
        <w:rPr>
          <w:rFonts w:eastAsia="Times New Roman" w:cs="Times New Roman"/>
          <w:szCs w:val="28"/>
          <w:lang w:eastAsia="ru-RU"/>
        </w:rPr>
        <w:t xml:space="preserve">т </w:t>
      </w:r>
      <w:r w:rsidR="003E6DA6">
        <w:rPr>
          <w:rFonts w:eastAsia="Times New Roman" w:cs="Times New Roman"/>
          <w:szCs w:val="28"/>
          <w:lang w:eastAsia="ru-RU"/>
        </w:rPr>
        <w:t>одна</w:t>
      </w:r>
      <w:r w:rsidR="00856CDD" w:rsidRPr="000A42B9">
        <w:rPr>
          <w:rFonts w:eastAsia="Times New Roman" w:cs="Times New Roman"/>
          <w:szCs w:val="28"/>
          <w:lang w:eastAsia="ru-RU"/>
        </w:rPr>
        <w:t xml:space="preserve"> библиотек</w:t>
      </w:r>
      <w:r w:rsidR="003E6DA6">
        <w:rPr>
          <w:rFonts w:eastAsia="Times New Roman" w:cs="Times New Roman"/>
          <w:szCs w:val="28"/>
          <w:lang w:eastAsia="ru-RU"/>
        </w:rPr>
        <w:t>а</w:t>
      </w:r>
      <w:r w:rsidR="0029258B" w:rsidRPr="000A42B9">
        <w:rPr>
          <w:rFonts w:eastAsia="Times New Roman" w:cs="Times New Roman"/>
          <w:szCs w:val="28"/>
          <w:lang w:eastAsia="ru-RU"/>
        </w:rPr>
        <w:t>.</w:t>
      </w:r>
      <w:r w:rsidR="00F13A0A" w:rsidRPr="000A42B9">
        <w:rPr>
          <w:rFonts w:eastAsia="Times New Roman" w:cs="Times New Roman"/>
          <w:szCs w:val="28"/>
          <w:lang w:eastAsia="ru-RU"/>
        </w:rPr>
        <w:t xml:space="preserve"> </w:t>
      </w:r>
    </w:p>
    <w:p w:rsidR="00841CEF" w:rsidRPr="00F774A9" w:rsidRDefault="00841CEF" w:rsidP="00841CEF">
      <w:pPr>
        <w:pStyle w:val="ConsPlusNormal"/>
        <w:ind w:firstLine="540"/>
        <w:jc w:val="both"/>
      </w:pPr>
      <w:r w:rsidRPr="00F774A9">
        <w:rPr>
          <w:szCs w:val="28"/>
          <w:shd w:val="clear" w:color="auto" w:fill="FFFFFF"/>
        </w:rPr>
        <w:t>Сельские </w:t>
      </w:r>
      <w:r w:rsidRPr="00F774A9">
        <w:rPr>
          <w:bCs/>
          <w:szCs w:val="28"/>
          <w:shd w:val="clear" w:color="auto" w:fill="FFFFFF"/>
        </w:rPr>
        <w:t>дома</w:t>
      </w:r>
      <w:r w:rsidRPr="00F774A9">
        <w:rPr>
          <w:szCs w:val="28"/>
          <w:shd w:val="clear" w:color="auto" w:fill="FFFFFF"/>
        </w:rPr>
        <w:t> </w:t>
      </w:r>
      <w:r w:rsidRPr="00F774A9">
        <w:rPr>
          <w:bCs/>
          <w:szCs w:val="28"/>
          <w:shd w:val="clear" w:color="auto" w:fill="FFFFFF"/>
        </w:rPr>
        <w:t>культуры</w:t>
      </w:r>
      <w:r w:rsidR="003E6DA6">
        <w:rPr>
          <w:szCs w:val="28"/>
          <w:shd w:val="clear" w:color="auto" w:fill="FFFFFF"/>
        </w:rPr>
        <w:t xml:space="preserve"> - </w:t>
      </w:r>
      <w:r w:rsidRPr="00F774A9">
        <w:rPr>
          <w:szCs w:val="28"/>
          <w:shd w:val="clear" w:color="auto" w:fill="FFFFFF"/>
        </w:rPr>
        <w:t>центр общественной и культурной жизни людей </w:t>
      </w:r>
      <w:r w:rsidRPr="00F774A9">
        <w:rPr>
          <w:bCs/>
          <w:szCs w:val="28"/>
          <w:shd w:val="clear" w:color="auto" w:fill="FFFFFF"/>
        </w:rPr>
        <w:t>на</w:t>
      </w:r>
      <w:r w:rsidRPr="00F774A9">
        <w:rPr>
          <w:szCs w:val="28"/>
          <w:shd w:val="clear" w:color="auto" w:fill="FFFFFF"/>
        </w:rPr>
        <w:t> </w:t>
      </w:r>
      <w:r w:rsidRPr="00F774A9">
        <w:rPr>
          <w:bCs/>
          <w:szCs w:val="28"/>
          <w:shd w:val="clear" w:color="auto" w:fill="FFFFFF"/>
        </w:rPr>
        <w:t>селе</w:t>
      </w:r>
      <w:r w:rsidRPr="00F774A9">
        <w:rPr>
          <w:szCs w:val="28"/>
          <w:shd w:val="clear" w:color="auto" w:fill="FFFFFF"/>
        </w:rPr>
        <w:t>, место общения, развития творческих способностей земляков.</w:t>
      </w:r>
    </w:p>
    <w:p w:rsidR="00F13A0A" w:rsidRPr="000A42B9" w:rsidRDefault="00F13A0A" w:rsidP="00856CDD">
      <w:pPr>
        <w:ind w:firstLine="567"/>
      </w:pPr>
      <w:r w:rsidRPr="000A42B9">
        <w:t xml:space="preserve">Ведущее место в обеспечении многообразия культурной жизни </w:t>
      </w:r>
      <w:r w:rsidR="00545B2D" w:rsidRPr="000A42B9">
        <w:t xml:space="preserve">сельского </w:t>
      </w:r>
      <w:r w:rsidRPr="000A42B9">
        <w:t>населения занима</w:t>
      </w:r>
      <w:r w:rsidR="00557C22">
        <w:t xml:space="preserve">ет </w:t>
      </w:r>
      <w:proofErr w:type="spellStart"/>
      <w:r w:rsidR="003E6DA6">
        <w:t>Любавичский</w:t>
      </w:r>
      <w:proofErr w:type="spellEnd"/>
      <w:r w:rsidR="00D35151">
        <w:t xml:space="preserve"> </w:t>
      </w:r>
      <w:r w:rsidR="00545B2D" w:rsidRPr="000A42B9">
        <w:t>Дом культуры.</w:t>
      </w:r>
      <w:r w:rsidRPr="000A42B9">
        <w:t xml:space="preserve"> Основным показателем стабильности и востребованности услуг </w:t>
      </w:r>
      <w:r w:rsidR="00545B2D" w:rsidRPr="000A42B9">
        <w:t>эт</w:t>
      </w:r>
      <w:r w:rsidR="00557C22">
        <w:t>ого</w:t>
      </w:r>
      <w:r w:rsidRPr="000A42B9">
        <w:t xml:space="preserve"> учреждени</w:t>
      </w:r>
      <w:r w:rsidR="00557C22">
        <w:t>я</w:t>
      </w:r>
      <w:r w:rsidRPr="000A42B9">
        <w:t xml:space="preserve"> является возможность самореализации и гармонизации личности, повышение </w:t>
      </w:r>
      <w:r w:rsidR="00545B2D" w:rsidRPr="000A42B9">
        <w:t>культурного</w:t>
      </w:r>
      <w:r w:rsidRPr="000A42B9">
        <w:t xml:space="preserve"> уровня населения</w:t>
      </w:r>
      <w:r w:rsidR="00545B2D" w:rsidRPr="000A42B9">
        <w:t>.</w:t>
      </w:r>
    </w:p>
    <w:p w:rsidR="00714E69" w:rsidRPr="00F774A9" w:rsidRDefault="00F13A0A" w:rsidP="00F13A0A">
      <w:pPr>
        <w:pStyle w:val="ConsPlusNormal"/>
        <w:ind w:firstLine="540"/>
        <w:jc w:val="both"/>
      </w:pPr>
      <w:r w:rsidRPr="000A42B9">
        <w:t xml:space="preserve">Задача сохранения и развития культурных традиций решается путем </w:t>
      </w:r>
      <w:r w:rsidRPr="00F774A9">
        <w:t xml:space="preserve">организации и проведения культурно-массовых мероприятий, сохранения и развития традиционных форм народного искусства, самодеятельного художественного творчества. </w:t>
      </w:r>
    </w:p>
    <w:p w:rsidR="00DB1E43" w:rsidRDefault="00F13A0A" w:rsidP="00557C22">
      <w:pPr>
        <w:pStyle w:val="ConsPlusNormal"/>
        <w:ind w:firstLine="540"/>
        <w:jc w:val="both"/>
      </w:pPr>
      <w:r w:rsidRPr="00F774A9">
        <w:t xml:space="preserve">Ежегодно </w:t>
      </w:r>
      <w:r w:rsidR="00557C22">
        <w:t>в</w:t>
      </w:r>
      <w:r w:rsidRPr="00F774A9">
        <w:t xml:space="preserve"> </w:t>
      </w:r>
      <w:proofErr w:type="spellStart"/>
      <w:r w:rsidR="003E6DA6">
        <w:rPr>
          <w:szCs w:val="24"/>
        </w:rPr>
        <w:t>Любавичском</w:t>
      </w:r>
      <w:proofErr w:type="spellEnd"/>
      <w:r w:rsidR="003E6DA6">
        <w:rPr>
          <w:szCs w:val="24"/>
        </w:rPr>
        <w:t xml:space="preserve"> </w:t>
      </w:r>
      <w:r w:rsidR="00557C22">
        <w:rPr>
          <w:szCs w:val="24"/>
        </w:rPr>
        <w:t>СДК</w:t>
      </w:r>
      <w:r w:rsidR="00545B2D" w:rsidRPr="00F774A9">
        <w:rPr>
          <w:szCs w:val="24"/>
        </w:rPr>
        <w:t xml:space="preserve"> </w:t>
      </w:r>
      <w:r w:rsidRPr="00F774A9">
        <w:t xml:space="preserve">проводится более </w:t>
      </w:r>
      <w:r w:rsidR="00557C22">
        <w:rPr>
          <w:szCs w:val="24"/>
        </w:rPr>
        <w:t>1</w:t>
      </w:r>
      <w:r w:rsidR="003E6DA6">
        <w:rPr>
          <w:szCs w:val="24"/>
        </w:rPr>
        <w:t>24</w:t>
      </w:r>
      <w:r w:rsidR="00BD4468">
        <w:rPr>
          <w:szCs w:val="24"/>
        </w:rPr>
        <w:t xml:space="preserve"> </w:t>
      </w:r>
      <w:r w:rsidRPr="00F774A9">
        <w:t xml:space="preserve">культурно-досуговых мероприятий, </w:t>
      </w:r>
      <w:r w:rsidR="00F83434" w:rsidRPr="00F774A9">
        <w:t xml:space="preserve">количество участников в среднем составляет </w:t>
      </w:r>
      <w:r w:rsidR="003E6DA6">
        <w:t>4578</w:t>
      </w:r>
      <w:r w:rsidR="00F83434" w:rsidRPr="00F774A9">
        <w:t xml:space="preserve"> человек, количество клубных формирований - </w:t>
      </w:r>
      <w:r w:rsidR="003E6DA6">
        <w:t>10</w:t>
      </w:r>
      <w:r w:rsidR="00F83434" w:rsidRPr="000A42B9">
        <w:t xml:space="preserve">, в которых задействовано </w:t>
      </w:r>
      <w:r w:rsidR="003E6DA6">
        <w:t>75</w:t>
      </w:r>
      <w:r w:rsidR="00F83434" w:rsidRPr="000A42B9">
        <w:t xml:space="preserve"> человек</w:t>
      </w:r>
      <w:r w:rsidR="004B6FAD">
        <w:t>а</w:t>
      </w:r>
    </w:p>
    <w:p w:rsidR="00B17CCC" w:rsidRPr="000A42B9" w:rsidRDefault="00F13A0A" w:rsidP="00B17CCC">
      <w:pPr>
        <w:pStyle w:val="ConsPlusNormal"/>
        <w:ind w:firstLine="540"/>
        <w:jc w:val="both"/>
      </w:pPr>
      <w:r w:rsidRPr="000A42B9">
        <w:t xml:space="preserve">Ежегодно проводятся культурно-массовые мероприятия, посвященные Международному женскому дню, Празднику весны и труда, Дню защиты детей, Дню любви, семьи и верности, </w:t>
      </w:r>
      <w:r w:rsidR="00841CEF">
        <w:t>День деревни</w:t>
      </w:r>
      <w:r w:rsidRPr="000A42B9">
        <w:t>, Дню матери, и другие мероприятия, направленные на популяризацию семейных ценностей.</w:t>
      </w:r>
      <w:bookmarkStart w:id="3" w:name="728"/>
    </w:p>
    <w:p w:rsidR="00497EF7" w:rsidRPr="000A42B9" w:rsidRDefault="00B17CCC" w:rsidP="00B17CCC">
      <w:pPr>
        <w:pStyle w:val="ConsPlusNormal"/>
        <w:ind w:firstLine="540"/>
        <w:jc w:val="both"/>
        <w:rPr>
          <w:szCs w:val="28"/>
          <w:shd w:val="clear" w:color="auto" w:fill="FFFFFF"/>
        </w:rPr>
      </w:pPr>
      <w:r w:rsidRPr="000A42B9">
        <w:rPr>
          <w:szCs w:val="28"/>
          <w:shd w:val="clear" w:color="auto" w:fill="FFFFFF"/>
        </w:rPr>
        <w:t>Сельская библ</w:t>
      </w:r>
      <w:r w:rsidR="00841CEF">
        <w:rPr>
          <w:szCs w:val="28"/>
          <w:shd w:val="clear" w:color="auto" w:fill="FFFFFF"/>
        </w:rPr>
        <w:t xml:space="preserve">иотека - центр жизни местного </w:t>
      </w:r>
      <w:r w:rsidRPr="000A42B9">
        <w:rPr>
          <w:szCs w:val="28"/>
          <w:shd w:val="clear" w:color="auto" w:fill="FFFFFF"/>
        </w:rPr>
        <w:t>общества.</w:t>
      </w:r>
      <w:r w:rsidR="004617E6" w:rsidRPr="000A42B9">
        <w:rPr>
          <w:szCs w:val="28"/>
          <w:shd w:val="clear" w:color="auto" w:fill="FFFFFF"/>
        </w:rPr>
        <w:t xml:space="preserve"> </w:t>
      </w:r>
      <w:r w:rsidRPr="000A42B9">
        <w:rPr>
          <w:szCs w:val="28"/>
          <w:shd w:val="clear" w:color="auto" w:fill="FFFFFF"/>
        </w:rPr>
        <w:t>Максимально приближенная к населению, сельская библиотека является центром общественной и культурной жизни, единственным учреждением, предоставляющим бесплатное пользование книгой, обеспечивающим конституционное право жителей села на свободный доступ к информации. </w:t>
      </w:r>
      <w:bookmarkStart w:id="4" w:name="465"/>
      <w:bookmarkEnd w:id="3"/>
    </w:p>
    <w:bookmarkEnd w:id="4"/>
    <w:p w:rsidR="00A644C7" w:rsidRDefault="00497EF7" w:rsidP="00A644C7">
      <w:pPr>
        <w:pStyle w:val="ConsPlusNormal"/>
        <w:ind w:firstLine="540"/>
        <w:jc w:val="both"/>
        <w:rPr>
          <w:szCs w:val="24"/>
        </w:rPr>
      </w:pPr>
      <w:r w:rsidRPr="000A42B9">
        <w:t xml:space="preserve"> </w:t>
      </w:r>
      <w:r w:rsidR="0029258B" w:rsidRPr="000A42B9">
        <w:t xml:space="preserve">На территории </w:t>
      </w:r>
      <w:r w:rsidR="00F13A0A" w:rsidRPr="000A42B9">
        <w:t xml:space="preserve"> </w:t>
      </w:r>
      <w:r w:rsidR="0029258B" w:rsidRPr="000A42B9">
        <w:rPr>
          <w:szCs w:val="24"/>
        </w:rPr>
        <w:t xml:space="preserve">сельского поселения </w:t>
      </w:r>
      <w:r w:rsidR="0029258B" w:rsidRPr="00DB05DF">
        <w:rPr>
          <w:szCs w:val="24"/>
        </w:rPr>
        <w:t xml:space="preserve">функционируют </w:t>
      </w:r>
      <w:proofErr w:type="spellStart"/>
      <w:r w:rsidR="003E6DA6">
        <w:rPr>
          <w:szCs w:val="24"/>
        </w:rPr>
        <w:t>Любавичская</w:t>
      </w:r>
      <w:proofErr w:type="spellEnd"/>
      <w:r w:rsidR="003E6DA6">
        <w:rPr>
          <w:szCs w:val="24"/>
        </w:rPr>
        <w:t xml:space="preserve"> </w:t>
      </w:r>
      <w:r w:rsidR="00557C22">
        <w:rPr>
          <w:szCs w:val="24"/>
        </w:rPr>
        <w:t xml:space="preserve"> </w:t>
      </w:r>
      <w:r w:rsidR="00BD4468">
        <w:rPr>
          <w:szCs w:val="24"/>
        </w:rPr>
        <w:t xml:space="preserve"> библиотека - </w:t>
      </w:r>
      <w:r w:rsidR="007C6C00" w:rsidRPr="00DB05DF">
        <w:rPr>
          <w:szCs w:val="24"/>
        </w:rPr>
        <w:t>филиал №</w:t>
      </w:r>
      <w:r w:rsidR="003E6DA6">
        <w:rPr>
          <w:szCs w:val="24"/>
        </w:rPr>
        <w:t xml:space="preserve">14. </w:t>
      </w:r>
      <w:r w:rsidR="00C32DE2" w:rsidRPr="00DB05DF">
        <w:rPr>
          <w:szCs w:val="24"/>
        </w:rPr>
        <w:t xml:space="preserve">Количество пользователей составляет </w:t>
      </w:r>
      <w:r w:rsidR="003E6DA6">
        <w:rPr>
          <w:szCs w:val="24"/>
        </w:rPr>
        <w:t>360</w:t>
      </w:r>
      <w:r w:rsidR="007C6C00" w:rsidRPr="00DB05DF">
        <w:rPr>
          <w:szCs w:val="24"/>
        </w:rPr>
        <w:t xml:space="preserve"> </w:t>
      </w:r>
      <w:r w:rsidR="00C32DE2" w:rsidRPr="00DB05DF">
        <w:rPr>
          <w:szCs w:val="24"/>
        </w:rPr>
        <w:t xml:space="preserve">человек, </w:t>
      </w:r>
      <w:r w:rsidR="00C32DE2" w:rsidRPr="00DB05DF">
        <w:rPr>
          <w:szCs w:val="24"/>
        </w:rPr>
        <w:lastRenderedPageBreak/>
        <w:t xml:space="preserve">посещений в год– </w:t>
      </w:r>
      <w:r w:rsidR="00557C22">
        <w:rPr>
          <w:szCs w:val="24"/>
        </w:rPr>
        <w:t>3580</w:t>
      </w:r>
      <w:r w:rsidR="00C32DE2" w:rsidRPr="00DB05DF">
        <w:rPr>
          <w:szCs w:val="24"/>
        </w:rPr>
        <w:t xml:space="preserve">, книговыдача в год– </w:t>
      </w:r>
      <w:r w:rsidR="00557C22">
        <w:rPr>
          <w:szCs w:val="24"/>
        </w:rPr>
        <w:t>8270</w:t>
      </w:r>
      <w:r w:rsidR="00555C16" w:rsidRPr="00DB05DF">
        <w:rPr>
          <w:szCs w:val="24"/>
        </w:rPr>
        <w:t>.</w:t>
      </w:r>
    </w:p>
    <w:p w:rsidR="004D1AD5" w:rsidRPr="004D1AD5" w:rsidRDefault="004D1AD5" w:rsidP="004D1AD5">
      <w:pPr>
        <w:tabs>
          <w:tab w:val="left" w:pos="5461"/>
        </w:tabs>
        <w:ind w:firstLine="851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>Из объектов историко-культурного наследия на территории поселения находятся следующие памятники истории:</w:t>
      </w:r>
    </w:p>
    <w:p w:rsidR="004D1AD5" w:rsidRPr="004D1AD5" w:rsidRDefault="004D1AD5" w:rsidP="004D1AD5">
      <w:pPr>
        <w:ind w:firstLine="426"/>
        <w:jc w:val="left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- место, где базировался женский авиационный полк под командованием героя Советского Союза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Гризодубовой</w:t>
      </w:r>
      <w:proofErr w:type="spellEnd"/>
      <w:r w:rsidRPr="004D1AD5">
        <w:rPr>
          <w:rFonts w:eastAsia="Times New Roman" w:cs="Times New Roman"/>
          <w:szCs w:val="28"/>
          <w:lang w:bidi="en-US"/>
        </w:rPr>
        <w:t xml:space="preserve"> В.С. – д. Волково, 1944 г.;</w:t>
      </w:r>
    </w:p>
    <w:p w:rsidR="004D1AD5" w:rsidRPr="004D1AD5" w:rsidRDefault="004D1AD5" w:rsidP="004D1AD5">
      <w:pPr>
        <w:ind w:firstLine="426"/>
        <w:jc w:val="left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- место, где проводились зимние ярмарки, на которые приезжали иностранные торговцы – с.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Любавичи</w:t>
      </w:r>
      <w:proofErr w:type="spellEnd"/>
      <w:r w:rsidRPr="004D1AD5">
        <w:rPr>
          <w:rFonts w:eastAsia="Times New Roman" w:cs="Times New Roman"/>
          <w:szCs w:val="28"/>
          <w:lang w:bidi="en-US"/>
        </w:rPr>
        <w:t>, кон. 19- нач. 20 вв.;</w:t>
      </w:r>
    </w:p>
    <w:p w:rsidR="004D1AD5" w:rsidRPr="004D1AD5" w:rsidRDefault="004D1AD5" w:rsidP="004D1AD5">
      <w:pPr>
        <w:ind w:firstLine="426"/>
        <w:jc w:val="left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- братская могила жителей деревни, расстрелянных фашистами – д.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Любавичи</w:t>
      </w:r>
      <w:proofErr w:type="spellEnd"/>
      <w:r w:rsidRPr="004D1AD5">
        <w:rPr>
          <w:rFonts w:eastAsia="Times New Roman" w:cs="Times New Roman"/>
          <w:szCs w:val="28"/>
          <w:lang w:bidi="en-US"/>
        </w:rPr>
        <w:t>, 1941г.;</w:t>
      </w:r>
    </w:p>
    <w:p w:rsidR="004D1AD5" w:rsidRPr="004D1AD5" w:rsidRDefault="004D1AD5" w:rsidP="004D1AD5">
      <w:pPr>
        <w:ind w:firstLine="426"/>
        <w:jc w:val="left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- родина первой в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руднянском</w:t>
      </w:r>
      <w:proofErr w:type="spellEnd"/>
      <w:r w:rsidRPr="004D1AD5">
        <w:rPr>
          <w:rFonts w:eastAsia="Times New Roman" w:cs="Times New Roman"/>
          <w:szCs w:val="28"/>
          <w:lang w:bidi="en-US"/>
        </w:rPr>
        <w:t xml:space="preserve"> районе трактористки, бригадира тракторной бригады, участницы ВСХВ Дегтяревой – д.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Портасово</w:t>
      </w:r>
      <w:proofErr w:type="spellEnd"/>
      <w:r w:rsidRPr="004D1AD5">
        <w:rPr>
          <w:rFonts w:eastAsia="Times New Roman" w:cs="Times New Roman"/>
          <w:szCs w:val="28"/>
          <w:lang w:bidi="en-US"/>
        </w:rPr>
        <w:t>;</w:t>
      </w:r>
    </w:p>
    <w:p w:rsidR="004D1AD5" w:rsidRPr="004D1AD5" w:rsidRDefault="004D1AD5" w:rsidP="004D1AD5">
      <w:pPr>
        <w:ind w:firstLine="851"/>
        <w:jc w:val="left"/>
        <w:rPr>
          <w:rFonts w:eastAsia="Times New Roman" w:cs="Times New Roman"/>
          <w:szCs w:val="24"/>
          <w:lang w:bidi="en-US"/>
        </w:rPr>
      </w:pPr>
      <w:r w:rsidRPr="004D1AD5">
        <w:rPr>
          <w:rFonts w:eastAsia="Times New Roman" w:cs="Times New Roman"/>
          <w:szCs w:val="24"/>
          <w:lang w:bidi="en-US"/>
        </w:rPr>
        <w:t>Памятник архитектуры:</w:t>
      </w:r>
    </w:p>
    <w:p w:rsidR="004D1AD5" w:rsidRPr="004D1AD5" w:rsidRDefault="004D1AD5" w:rsidP="004D1AD5">
      <w:pPr>
        <w:ind w:firstLine="426"/>
        <w:jc w:val="left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- церковь Успенья с интерьером - сер XVIII века, д.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Любавичи</w:t>
      </w:r>
      <w:proofErr w:type="spellEnd"/>
      <w:r w:rsidRPr="004D1AD5">
        <w:rPr>
          <w:rFonts w:eastAsia="Times New Roman" w:cs="Times New Roman"/>
          <w:szCs w:val="28"/>
          <w:lang w:bidi="en-US"/>
        </w:rPr>
        <w:t>.</w:t>
      </w:r>
    </w:p>
    <w:p w:rsidR="004D1AD5" w:rsidRPr="004D1AD5" w:rsidRDefault="004D1AD5" w:rsidP="004D1AD5">
      <w:pPr>
        <w:tabs>
          <w:tab w:val="left" w:pos="5461"/>
        </w:tabs>
        <w:ind w:firstLine="851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>Памятник природы:</w:t>
      </w:r>
    </w:p>
    <w:p w:rsidR="004D1AD5" w:rsidRPr="004D1AD5" w:rsidRDefault="004D1AD5" w:rsidP="004D1AD5">
      <w:pPr>
        <w:tabs>
          <w:tab w:val="left" w:pos="5461"/>
        </w:tabs>
        <w:ind w:firstLine="425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 xml:space="preserve">- березовая и еловая рощи у д. </w:t>
      </w:r>
      <w:proofErr w:type="spellStart"/>
      <w:r w:rsidRPr="004D1AD5">
        <w:rPr>
          <w:rFonts w:eastAsia="Times New Roman" w:cs="Times New Roman"/>
          <w:szCs w:val="28"/>
          <w:lang w:bidi="en-US"/>
        </w:rPr>
        <w:t>Кеново</w:t>
      </w:r>
      <w:proofErr w:type="spellEnd"/>
      <w:r w:rsidRPr="004D1AD5">
        <w:rPr>
          <w:rFonts w:eastAsia="Times New Roman" w:cs="Times New Roman"/>
          <w:szCs w:val="28"/>
          <w:lang w:bidi="en-US"/>
        </w:rPr>
        <w:t>.</w:t>
      </w:r>
    </w:p>
    <w:p w:rsidR="004D1AD5" w:rsidRPr="004D1AD5" w:rsidRDefault="004D1AD5" w:rsidP="004D1AD5">
      <w:pPr>
        <w:tabs>
          <w:tab w:val="left" w:pos="5461"/>
        </w:tabs>
        <w:ind w:firstLine="851"/>
        <w:rPr>
          <w:rFonts w:eastAsia="Times New Roman" w:cs="Times New Roman"/>
          <w:szCs w:val="28"/>
          <w:lang w:bidi="en-US"/>
        </w:rPr>
      </w:pPr>
    </w:p>
    <w:p w:rsidR="004D1AD5" w:rsidRPr="004D1AD5" w:rsidRDefault="004D1AD5" w:rsidP="004D1AD5">
      <w:pPr>
        <w:tabs>
          <w:tab w:val="left" w:pos="5461"/>
        </w:tabs>
        <w:spacing w:after="240"/>
        <w:ind w:firstLine="0"/>
        <w:rPr>
          <w:rFonts w:eastAsia="Times New Roman" w:cs="Times New Roman"/>
          <w:szCs w:val="28"/>
          <w:lang w:bidi="en-US"/>
        </w:rPr>
      </w:pPr>
      <w:r w:rsidRPr="004D1AD5">
        <w:rPr>
          <w:rFonts w:eastAsia="Times New Roman" w:cs="Times New Roman"/>
          <w:szCs w:val="28"/>
          <w:lang w:bidi="en-US"/>
        </w:rPr>
        <w:t>Таблица 1-2 – Перечень воинских захоронений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502"/>
        <w:gridCol w:w="3080"/>
        <w:gridCol w:w="1844"/>
        <w:gridCol w:w="2455"/>
      </w:tblGrid>
      <w:tr w:rsidR="004D1AD5" w:rsidRPr="004D1AD5" w:rsidTr="004D1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№</w:t>
            </w:r>
          </w:p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proofErr w:type="gramStart"/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п</w:t>
            </w:r>
            <w:proofErr w:type="gramEnd"/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 xml:space="preserve"> 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Состояние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Необходимые основные виды работ</w:t>
            </w:r>
          </w:p>
        </w:tc>
      </w:tr>
      <w:tr w:rsidR="004D1AD5" w:rsidRPr="004D1AD5" w:rsidTr="004D1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tabs>
                <w:tab w:val="left" w:pos="5461"/>
              </w:tabs>
              <w:ind w:firstLine="0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Любавичи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 xml:space="preserve">Братская могила на гражданском кладбище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Удовлетворит.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Текущий ремонт</w:t>
            </w:r>
          </w:p>
        </w:tc>
      </w:tr>
      <w:tr w:rsidR="004D1AD5" w:rsidRPr="004D1AD5" w:rsidTr="004D1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tabs>
                <w:tab w:val="left" w:pos="5461"/>
              </w:tabs>
              <w:ind w:firstLine="0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Любавичи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Одиночное захоронение на гражданском кладбище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Удовлетворит.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Текущий ремонт</w:t>
            </w:r>
          </w:p>
        </w:tc>
      </w:tr>
      <w:tr w:rsidR="004D1AD5" w:rsidRPr="004D1AD5" w:rsidTr="004D1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tabs>
                <w:tab w:val="left" w:pos="5461"/>
              </w:tabs>
              <w:ind w:firstLine="0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Любавичи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Братская могила на гражданском кладбище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Удовлетворит.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Капитальный ремонт</w:t>
            </w:r>
          </w:p>
        </w:tc>
      </w:tr>
      <w:tr w:rsidR="004D1AD5" w:rsidRPr="004D1AD5" w:rsidTr="004D1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tabs>
                <w:tab w:val="left" w:pos="5461"/>
              </w:tabs>
              <w:ind w:firstLine="0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Любавичи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 xml:space="preserve">Захоронение возле речки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Удовлетворит.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D5" w:rsidRPr="004D1AD5" w:rsidRDefault="004D1AD5" w:rsidP="004D1AD5">
            <w:pPr>
              <w:widowControl w:val="0"/>
              <w:suppressLineNumbers/>
              <w:suppressAutoHyphens/>
              <w:ind w:firstLine="0"/>
              <w:jc w:val="left"/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</w:pPr>
            <w:r w:rsidRPr="004D1AD5">
              <w:rPr>
                <w:rFonts w:eastAsia="Times New Roman" w:cs="Times New Roman"/>
                <w:kern w:val="2"/>
                <w:sz w:val="24"/>
                <w:szCs w:val="24"/>
                <w:lang w:bidi="en-US"/>
              </w:rPr>
              <w:t>Капитальный ремонт</w:t>
            </w:r>
          </w:p>
        </w:tc>
      </w:tr>
    </w:tbl>
    <w:p w:rsidR="004D1AD5" w:rsidRPr="004D1AD5" w:rsidRDefault="004D1AD5" w:rsidP="004D1AD5">
      <w:pPr>
        <w:tabs>
          <w:tab w:val="left" w:pos="5461"/>
        </w:tabs>
        <w:ind w:firstLine="0"/>
        <w:jc w:val="left"/>
        <w:rPr>
          <w:rFonts w:eastAsia="Times New Roman" w:cs="Times New Roman"/>
          <w:szCs w:val="28"/>
          <w:lang w:bidi="en-US"/>
        </w:rPr>
      </w:pPr>
    </w:p>
    <w:p w:rsidR="00565425" w:rsidRPr="00342EE1" w:rsidRDefault="00A12215" w:rsidP="00A644C7">
      <w:pPr>
        <w:tabs>
          <w:tab w:val="left" w:pos="5461"/>
        </w:tabs>
        <w:ind w:firstLine="0"/>
        <w:rPr>
          <w:rFonts w:eastAsia="Calibri" w:cs="Times New Roman"/>
          <w:szCs w:val="28"/>
        </w:rPr>
      </w:pPr>
      <w:r w:rsidRPr="00BD4468">
        <w:rPr>
          <w:rFonts w:eastAsia="Calibri" w:cs="Times New Roman"/>
          <w:color w:val="FF0000"/>
          <w:szCs w:val="28"/>
        </w:rPr>
        <w:t xml:space="preserve">     </w:t>
      </w:r>
      <w:r w:rsidR="00C2374C" w:rsidRPr="00342EE1">
        <w:rPr>
          <w:rFonts w:eastAsia="Calibri" w:cs="Times New Roman"/>
          <w:szCs w:val="28"/>
        </w:rPr>
        <w:t>Все объекты историко-культурного наследия требуют разработки проектов охраны территории с описанием режима использования, определения статуса, разработки охранных зон и охранных мероприятий и должны быть включены в систему экспозиции культурного достояния района.</w:t>
      </w:r>
    </w:p>
    <w:p w:rsidR="00F13A0A" w:rsidRPr="00342EE1" w:rsidRDefault="00F13A0A" w:rsidP="00F13A0A">
      <w:pPr>
        <w:pStyle w:val="ConsPlusNormal"/>
        <w:ind w:firstLine="540"/>
        <w:jc w:val="both"/>
      </w:pPr>
      <w:r w:rsidRPr="00342EE1">
        <w:t xml:space="preserve">В развитии сферы культуры и отдыха должно доминировать направление повышения образовательно-культурного уровня населения. Для этого необходима реконструкция существующих </w:t>
      </w:r>
      <w:r w:rsidR="00856CDD" w:rsidRPr="00342EE1">
        <w:t xml:space="preserve">библиотек и </w:t>
      </w:r>
      <w:r w:rsidR="00841CEF" w:rsidRPr="00342EE1">
        <w:t xml:space="preserve">сельских </w:t>
      </w:r>
      <w:r w:rsidR="00856CDD" w:rsidRPr="00342EE1">
        <w:t>дом</w:t>
      </w:r>
      <w:r w:rsidR="00841CEF" w:rsidRPr="00342EE1">
        <w:t>ов</w:t>
      </w:r>
      <w:r w:rsidR="00856CDD" w:rsidRPr="00342EE1">
        <w:t xml:space="preserve"> культуры</w:t>
      </w:r>
      <w:r w:rsidR="00F07B09" w:rsidRPr="00342EE1">
        <w:t xml:space="preserve">, </w:t>
      </w:r>
      <w:r w:rsidRPr="00342EE1">
        <w:t xml:space="preserve">являющиеся неотъемлемой частью культурной жизни </w:t>
      </w:r>
      <w:r w:rsidR="00856CDD" w:rsidRPr="00342EE1">
        <w:t>поселения</w:t>
      </w:r>
      <w:r w:rsidRPr="00342EE1">
        <w:t xml:space="preserve">. </w:t>
      </w:r>
    </w:p>
    <w:p w:rsidR="00271A88" w:rsidRPr="00CC2E62" w:rsidRDefault="00271A88" w:rsidP="00271A88">
      <w:pPr>
        <w:ind w:firstLine="0"/>
        <w:rPr>
          <w:rFonts w:eastAsia="Times New Roman" w:cs="Times New Roman"/>
          <w:szCs w:val="28"/>
          <w:u w:val="single"/>
          <w:lang w:eastAsia="ru-RU"/>
        </w:rPr>
      </w:pPr>
    </w:p>
    <w:p w:rsidR="008E7AA5" w:rsidRPr="00E85EF5" w:rsidRDefault="00856CDD" w:rsidP="00856CD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85EF5">
        <w:rPr>
          <w:rFonts w:eastAsia="Times New Roman" w:cs="Times New Roman"/>
          <w:b/>
          <w:szCs w:val="28"/>
          <w:lang w:eastAsia="ru-RU"/>
        </w:rPr>
        <w:t>2.3</w:t>
      </w:r>
      <w:r w:rsidR="00363297" w:rsidRPr="00E85EF5">
        <w:rPr>
          <w:rFonts w:eastAsia="Times New Roman" w:cs="Times New Roman"/>
          <w:b/>
          <w:szCs w:val="28"/>
          <w:lang w:eastAsia="ru-RU"/>
        </w:rPr>
        <w:t>.</w:t>
      </w:r>
      <w:r w:rsidRPr="00E85EF5">
        <w:rPr>
          <w:rFonts w:eastAsia="Times New Roman" w:cs="Times New Roman"/>
          <w:b/>
          <w:szCs w:val="28"/>
          <w:lang w:eastAsia="ru-RU"/>
        </w:rPr>
        <w:t xml:space="preserve"> Сфера здравоохранения </w:t>
      </w:r>
    </w:p>
    <w:p w:rsidR="00730698" w:rsidRPr="000A42B9" w:rsidRDefault="00730698" w:rsidP="00856CDD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A22D19" w:rsidRDefault="008E7AA5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8"/>
        </w:rPr>
        <w:t xml:space="preserve">Организация медико-социальной помощи на селе, её </w:t>
      </w:r>
      <w:proofErr w:type="gramStart"/>
      <w:r w:rsidR="00841CEF" w:rsidRPr="000A42B9">
        <w:rPr>
          <w:sz w:val="28"/>
          <w:szCs w:val="28"/>
        </w:rPr>
        <w:t>объем</w:t>
      </w:r>
      <w:proofErr w:type="gramEnd"/>
      <w:r w:rsidRPr="000A42B9">
        <w:rPr>
          <w:sz w:val="28"/>
          <w:szCs w:val="28"/>
        </w:rPr>
        <w:t xml:space="preserve"> и качество зависят от: удалённости медицинских учреждений от места жительства пациентов; укомплектованности квалифицированными кадрами, оборудованием; возможности получения специализированной медицинской помощи</w:t>
      </w:r>
      <w:r w:rsidR="00841CEF">
        <w:rPr>
          <w:sz w:val="28"/>
          <w:szCs w:val="28"/>
        </w:rPr>
        <w:t>, в том числе и доврачебной</w:t>
      </w:r>
      <w:r w:rsidRPr="000A42B9">
        <w:rPr>
          <w:sz w:val="28"/>
          <w:szCs w:val="28"/>
        </w:rPr>
        <w:t xml:space="preserve">; возможности реализации нормативов медико-социального обеспечения. Первичным </w:t>
      </w:r>
      <w:r w:rsidRPr="000A42B9">
        <w:rPr>
          <w:sz w:val="28"/>
          <w:szCs w:val="28"/>
        </w:rPr>
        <w:lastRenderedPageBreak/>
        <w:t>звеном оказания медико-санитарной помощи на селе являются фельдшерско-акушерские пункты</w:t>
      </w:r>
      <w:r w:rsidR="00FD4862" w:rsidRPr="000A42B9">
        <w:rPr>
          <w:sz w:val="28"/>
          <w:szCs w:val="28"/>
        </w:rPr>
        <w:t xml:space="preserve"> (далее – ФАП)</w:t>
      </w:r>
      <w:r w:rsidRPr="000A42B9">
        <w:rPr>
          <w:sz w:val="28"/>
          <w:szCs w:val="28"/>
        </w:rPr>
        <w:t>.</w:t>
      </w:r>
      <w:r w:rsidR="00E85EF5" w:rsidRPr="000A42B9">
        <w:rPr>
          <w:sz w:val="28"/>
          <w:szCs w:val="28"/>
        </w:rPr>
        <w:t xml:space="preserve"> </w:t>
      </w:r>
    </w:p>
    <w:p w:rsidR="00081FC1" w:rsidRDefault="008E7AA5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8"/>
        </w:rPr>
        <w:t>Социальная инфраструктура в сфере</w:t>
      </w:r>
      <w:r w:rsidR="00856CDD" w:rsidRPr="000A42B9">
        <w:rPr>
          <w:sz w:val="28"/>
          <w:szCs w:val="28"/>
        </w:rPr>
        <w:t xml:space="preserve"> здравоохранения на территории </w:t>
      </w:r>
      <w:r w:rsidR="00797397" w:rsidRPr="00797397">
        <w:rPr>
          <w:sz w:val="28"/>
          <w:szCs w:val="28"/>
        </w:rPr>
        <w:t>Любавичского</w:t>
      </w:r>
      <w:r w:rsidR="001D43C9">
        <w:rPr>
          <w:sz w:val="28"/>
          <w:szCs w:val="28"/>
        </w:rPr>
        <w:t xml:space="preserve"> </w:t>
      </w:r>
      <w:r w:rsidR="00856CDD" w:rsidRPr="000A42B9">
        <w:rPr>
          <w:sz w:val="28"/>
          <w:szCs w:val="28"/>
        </w:rPr>
        <w:t>сельского поселения Руднянского района Смоленской области  представлена</w:t>
      </w:r>
      <w:r w:rsidR="00AF0B50">
        <w:rPr>
          <w:sz w:val="28"/>
          <w:szCs w:val="28"/>
        </w:rPr>
        <w:t xml:space="preserve"> </w:t>
      </w:r>
      <w:r w:rsidR="00797397">
        <w:rPr>
          <w:sz w:val="28"/>
          <w:szCs w:val="28"/>
        </w:rPr>
        <w:t xml:space="preserve">тремя </w:t>
      </w:r>
      <w:r w:rsidR="00081FC1">
        <w:rPr>
          <w:sz w:val="28"/>
          <w:szCs w:val="28"/>
        </w:rPr>
        <w:t>ФАП</w:t>
      </w:r>
      <w:r w:rsidR="00797397">
        <w:rPr>
          <w:sz w:val="28"/>
          <w:szCs w:val="28"/>
        </w:rPr>
        <w:t xml:space="preserve"> -</w:t>
      </w:r>
      <w:r w:rsidR="00081FC1">
        <w:rPr>
          <w:sz w:val="28"/>
          <w:szCs w:val="28"/>
        </w:rPr>
        <w:t xml:space="preserve">  в д. </w:t>
      </w:r>
      <w:proofErr w:type="spellStart"/>
      <w:r w:rsidR="00797397">
        <w:rPr>
          <w:sz w:val="28"/>
          <w:szCs w:val="28"/>
        </w:rPr>
        <w:t>Любавичи</w:t>
      </w:r>
      <w:proofErr w:type="spellEnd"/>
      <w:r w:rsidR="00797397">
        <w:rPr>
          <w:sz w:val="28"/>
          <w:szCs w:val="28"/>
        </w:rPr>
        <w:t xml:space="preserve">, д. </w:t>
      </w:r>
      <w:proofErr w:type="spellStart"/>
      <w:r w:rsidR="00797397">
        <w:rPr>
          <w:sz w:val="28"/>
          <w:szCs w:val="28"/>
        </w:rPr>
        <w:t>Волклво</w:t>
      </w:r>
      <w:proofErr w:type="spellEnd"/>
      <w:r w:rsidR="00797397">
        <w:rPr>
          <w:sz w:val="28"/>
          <w:szCs w:val="28"/>
        </w:rPr>
        <w:t xml:space="preserve"> и д. Шилово</w:t>
      </w:r>
      <w:r w:rsidR="00081FC1">
        <w:rPr>
          <w:sz w:val="28"/>
          <w:szCs w:val="28"/>
        </w:rPr>
        <w:t>.</w:t>
      </w:r>
    </w:p>
    <w:p w:rsidR="00D9718B" w:rsidRDefault="00D9718B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 w:rsidRPr="000A42B9">
        <w:rPr>
          <w:sz w:val="28"/>
          <w:szCs w:val="28"/>
        </w:rPr>
        <w:t xml:space="preserve">Удаленность </w:t>
      </w:r>
      <w:r w:rsidR="00797397">
        <w:rPr>
          <w:sz w:val="28"/>
          <w:szCs w:val="28"/>
        </w:rPr>
        <w:t xml:space="preserve">Любавичского </w:t>
      </w:r>
      <w:r w:rsidR="00557C22">
        <w:rPr>
          <w:sz w:val="28"/>
          <w:szCs w:val="28"/>
        </w:rPr>
        <w:t xml:space="preserve"> </w:t>
      </w:r>
      <w:r w:rsidRPr="000A42B9">
        <w:rPr>
          <w:sz w:val="28"/>
          <w:szCs w:val="28"/>
        </w:rPr>
        <w:t xml:space="preserve">ФАП от </w:t>
      </w:r>
      <w:r w:rsidRPr="000A42B9">
        <w:rPr>
          <w:sz w:val="28"/>
          <w:szCs w:val="20"/>
        </w:rPr>
        <w:t xml:space="preserve">ОГБУЗ «Руднянская районная центральная больница» составляет </w:t>
      </w:r>
      <w:r w:rsidR="00557C22">
        <w:rPr>
          <w:sz w:val="28"/>
          <w:szCs w:val="20"/>
        </w:rPr>
        <w:t>18</w:t>
      </w:r>
      <w:r w:rsidR="007C36ED" w:rsidRPr="000A42B9">
        <w:rPr>
          <w:sz w:val="28"/>
          <w:szCs w:val="20"/>
        </w:rPr>
        <w:t xml:space="preserve"> </w:t>
      </w:r>
      <w:r w:rsidRPr="000A42B9">
        <w:rPr>
          <w:sz w:val="28"/>
          <w:szCs w:val="20"/>
        </w:rPr>
        <w:t>км</w:t>
      </w:r>
      <w:proofErr w:type="gramStart"/>
      <w:r w:rsidRPr="000A42B9">
        <w:rPr>
          <w:sz w:val="28"/>
          <w:szCs w:val="20"/>
        </w:rPr>
        <w:t xml:space="preserve">., </w:t>
      </w:r>
      <w:proofErr w:type="gramEnd"/>
      <w:r w:rsidRPr="000A42B9">
        <w:rPr>
          <w:sz w:val="28"/>
          <w:szCs w:val="20"/>
        </w:rPr>
        <w:t xml:space="preserve">радиус обслуживания </w:t>
      </w:r>
      <w:r w:rsidR="007C36ED" w:rsidRPr="000A42B9">
        <w:rPr>
          <w:sz w:val="28"/>
          <w:szCs w:val="20"/>
        </w:rPr>
        <w:t xml:space="preserve">- </w:t>
      </w:r>
      <w:r w:rsidR="00557C22">
        <w:rPr>
          <w:sz w:val="28"/>
          <w:szCs w:val="20"/>
        </w:rPr>
        <w:t>5</w:t>
      </w:r>
      <w:r w:rsidRPr="000A42B9">
        <w:rPr>
          <w:sz w:val="28"/>
          <w:szCs w:val="20"/>
        </w:rPr>
        <w:t xml:space="preserve"> км., приписное население составляет </w:t>
      </w:r>
      <w:r w:rsidR="00797397">
        <w:rPr>
          <w:sz w:val="28"/>
          <w:szCs w:val="20"/>
        </w:rPr>
        <w:t>387</w:t>
      </w:r>
      <w:r w:rsidRPr="000A42B9">
        <w:rPr>
          <w:sz w:val="28"/>
          <w:szCs w:val="20"/>
        </w:rPr>
        <w:t xml:space="preserve"> человек, медперсонал - фельдшер 1 ед.</w:t>
      </w:r>
    </w:p>
    <w:p w:rsidR="00797397" w:rsidRPr="000A42B9" w:rsidRDefault="00797397" w:rsidP="00797397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proofErr w:type="spellStart"/>
      <w:r>
        <w:rPr>
          <w:sz w:val="28"/>
          <w:szCs w:val="28"/>
        </w:rPr>
        <w:t>Волковский</w:t>
      </w:r>
      <w:proofErr w:type="spellEnd"/>
      <w:r>
        <w:rPr>
          <w:sz w:val="28"/>
          <w:szCs w:val="28"/>
        </w:rPr>
        <w:t xml:space="preserve">  </w:t>
      </w:r>
      <w:r w:rsidRPr="000A42B9">
        <w:rPr>
          <w:sz w:val="28"/>
          <w:szCs w:val="28"/>
        </w:rPr>
        <w:t xml:space="preserve">ФАП </w:t>
      </w:r>
      <w:r>
        <w:rPr>
          <w:sz w:val="28"/>
          <w:szCs w:val="28"/>
        </w:rPr>
        <w:t xml:space="preserve">расположен </w:t>
      </w:r>
      <w:r w:rsidRPr="000A42B9">
        <w:rPr>
          <w:sz w:val="28"/>
          <w:szCs w:val="28"/>
        </w:rPr>
        <w:t xml:space="preserve">от </w:t>
      </w:r>
      <w:r w:rsidRPr="000A42B9">
        <w:rPr>
          <w:sz w:val="28"/>
          <w:szCs w:val="20"/>
        </w:rPr>
        <w:t xml:space="preserve">ОГБУЗ «Руднянская районная центральная больница» </w:t>
      </w:r>
      <w:r>
        <w:rPr>
          <w:sz w:val="28"/>
          <w:szCs w:val="20"/>
        </w:rPr>
        <w:t xml:space="preserve">на расстоянии 30 </w:t>
      </w:r>
      <w:r w:rsidRPr="000A42B9">
        <w:rPr>
          <w:sz w:val="28"/>
          <w:szCs w:val="20"/>
        </w:rPr>
        <w:t xml:space="preserve"> км</w:t>
      </w:r>
      <w:proofErr w:type="gramStart"/>
      <w:r w:rsidRPr="000A42B9">
        <w:rPr>
          <w:sz w:val="28"/>
          <w:szCs w:val="20"/>
        </w:rPr>
        <w:t xml:space="preserve">., </w:t>
      </w:r>
      <w:proofErr w:type="gramEnd"/>
      <w:r w:rsidRPr="000A42B9">
        <w:rPr>
          <w:sz w:val="28"/>
          <w:szCs w:val="20"/>
        </w:rPr>
        <w:t xml:space="preserve">радиус обслуживания - </w:t>
      </w:r>
      <w:r>
        <w:rPr>
          <w:sz w:val="28"/>
          <w:szCs w:val="20"/>
        </w:rPr>
        <w:t>11</w:t>
      </w:r>
      <w:r w:rsidRPr="000A42B9">
        <w:rPr>
          <w:sz w:val="28"/>
          <w:szCs w:val="20"/>
        </w:rPr>
        <w:t xml:space="preserve"> км., приписное население составляет </w:t>
      </w:r>
      <w:r>
        <w:rPr>
          <w:sz w:val="28"/>
          <w:szCs w:val="20"/>
        </w:rPr>
        <w:t>196</w:t>
      </w:r>
      <w:r w:rsidRPr="000A42B9">
        <w:rPr>
          <w:sz w:val="28"/>
          <w:szCs w:val="20"/>
        </w:rPr>
        <w:t xml:space="preserve"> человек, медперсонал - фельдшер 1 ед.</w:t>
      </w:r>
    </w:p>
    <w:p w:rsidR="00797397" w:rsidRPr="000A42B9" w:rsidRDefault="00797397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Шиловский  </w:t>
      </w:r>
      <w:r w:rsidRPr="000A42B9">
        <w:rPr>
          <w:sz w:val="28"/>
          <w:szCs w:val="28"/>
        </w:rPr>
        <w:t xml:space="preserve">ФАП </w:t>
      </w:r>
      <w:r>
        <w:rPr>
          <w:sz w:val="28"/>
          <w:szCs w:val="28"/>
        </w:rPr>
        <w:t xml:space="preserve">удален </w:t>
      </w:r>
      <w:r w:rsidRPr="000A42B9">
        <w:rPr>
          <w:sz w:val="28"/>
          <w:szCs w:val="28"/>
        </w:rPr>
        <w:t xml:space="preserve">от </w:t>
      </w:r>
      <w:r w:rsidRPr="000A42B9">
        <w:rPr>
          <w:sz w:val="28"/>
          <w:szCs w:val="20"/>
        </w:rPr>
        <w:t xml:space="preserve">ОГБУЗ «Руднянская районная центральная больница» </w:t>
      </w:r>
      <w:r>
        <w:rPr>
          <w:sz w:val="28"/>
          <w:szCs w:val="20"/>
        </w:rPr>
        <w:t>на расстоянии</w:t>
      </w:r>
      <w:r w:rsidRPr="000A42B9">
        <w:rPr>
          <w:sz w:val="28"/>
          <w:szCs w:val="20"/>
        </w:rPr>
        <w:t xml:space="preserve"> </w:t>
      </w:r>
      <w:r>
        <w:rPr>
          <w:sz w:val="28"/>
          <w:szCs w:val="20"/>
        </w:rPr>
        <w:t>35</w:t>
      </w:r>
      <w:r w:rsidRPr="000A42B9">
        <w:rPr>
          <w:sz w:val="28"/>
          <w:szCs w:val="20"/>
        </w:rPr>
        <w:t xml:space="preserve"> км</w:t>
      </w:r>
      <w:proofErr w:type="gramStart"/>
      <w:r w:rsidRPr="000A42B9">
        <w:rPr>
          <w:sz w:val="28"/>
          <w:szCs w:val="20"/>
        </w:rPr>
        <w:t xml:space="preserve">., </w:t>
      </w:r>
      <w:proofErr w:type="gramEnd"/>
      <w:r w:rsidRPr="000A42B9">
        <w:rPr>
          <w:sz w:val="28"/>
          <w:szCs w:val="20"/>
        </w:rPr>
        <w:t xml:space="preserve">радиус обслуживания - </w:t>
      </w:r>
      <w:r>
        <w:rPr>
          <w:sz w:val="28"/>
          <w:szCs w:val="20"/>
        </w:rPr>
        <w:t>6</w:t>
      </w:r>
      <w:r w:rsidRPr="000A42B9">
        <w:rPr>
          <w:sz w:val="28"/>
          <w:szCs w:val="20"/>
        </w:rPr>
        <w:t xml:space="preserve"> км., приписное население составляет </w:t>
      </w:r>
      <w:r>
        <w:rPr>
          <w:sz w:val="28"/>
          <w:szCs w:val="20"/>
        </w:rPr>
        <w:t>187</w:t>
      </w:r>
      <w:r w:rsidRPr="000A42B9">
        <w:rPr>
          <w:sz w:val="28"/>
          <w:szCs w:val="20"/>
        </w:rPr>
        <w:t xml:space="preserve"> человек, медперсонал - фельдшер 1 ед.</w:t>
      </w:r>
    </w:p>
    <w:p w:rsidR="00FD4862" w:rsidRPr="000A42B9" w:rsidRDefault="00FD4862" w:rsidP="000A42B9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 w:rsidRPr="000A42B9">
        <w:rPr>
          <w:sz w:val="28"/>
          <w:szCs w:val="28"/>
        </w:rPr>
        <w:t xml:space="preserve">Основными задачами ФАП являются оказание доврачебной помощи и проведение санитарно-оздоровительных и противоэпидемических мероприятий, направленных на профилактику заболеваний, снижение заболеваемости и травматизма, повышение санитарно-гигиенической культуры </w:t>
      </w:r>
      <w:r w:rsidR="00FC0FE5" w:rsidRPr="000A42B9">
        <w:rPr>
          <w:sz w:val="28"/>
          <w:szCs w:val="28"/>
        </w:rPr>
        <w:t xml:space="preserve">сельского </w:t>
      </w:r>
      <w:r w:rsidRPr="000A42B9">
        <w:rPr>
          <w:sz w:val="28"/>
          <w:szCs w:val="28"/>
        </w:rPr>
        <w:t>населения.</w:t>
      </w:r>
      <w:r w:rsidR="008F22CA" w:rsidRPr="000A42B9">
        <w:rPr>
          <w:sz w:val="28"/>
          <w:szCs w:val="28"/>
        </w:rPr>
        <w:t xml:space="preserve"> Фельдшер ФАП</w:t>
      </w:r>
      <w:r w:rsidRPr="000A42B9">
        <w:rPr>
          <w:sz w:val="28"/>
          <w:szCs w:val="28"/>
        </w:rPr>
        <w:t xml:space="preserve"> оказывает больным неотложную доврачебную лечебную помощь как на </w:t>
      </w:r>
      <w:proofErr w:type="spellStart"/>
      <w:r w:rsidRPr="000A42B9">
        <w:rPr>
          <w:sz w:val="28"/>
          <w:szCs w:val="28"/>
        </w:rPr>
        <w:t>ФАПе</w:t>
      </w:r>
      <w:proofErr w:type="spellEnd"/>
      <w:r w:rsidRPr="000A42B9">
        <w:rPr>
          <w:sz w:val="28"/>
          <w:szCs w:val="28"/>
        </w:rPr>
        <w:t>, так и на дому, ведет профилактическую работу.</w:t>
      </w:r>
      <w:r w:rsidR="00583285">
        <w:rPr>
          <w:sz w:val="28"/>
          <w:szCs w:val="28"/>
        </w:rPr>
        <w:t xml:space="preserve"> </w:t>
      </w:r>
      <w:r w:rsidRPr="000A42B9">
        <w:rPr>
          <w:sz w:val="28"/>
          <w:szCs w:val="28"/>
        </w:rPr>
        <w:t xml:space="preserve">В случаях, требующих врачебной помощи и консультации, фельдшер направляет больных </w:t>
      </w:r>
      <w:r w:rsidR="000A42B9" w:rsidRPr="000A42B9">
        <w:rPr>
          <w:sz w:val="28"/>
          <w:szCs w:val="28"/>
        </w:rPr>
        <w:t xml:space="preserve">к специалистам </w:t>
      </w:r>
      <w:r w:rsidR="000A42B9" w:rsidRPr="000A42B9">
        <w:rPr>
          <w:sz w:val="28"/>
          <w:szCs w:val="20"/>
        </w:rPr>
        <w:t>ОГБУЗ «Руднянская районная центральная больница» .</w:t>
      </w:r>
    </w:p>
    <w:p w:rsidR="000A42B9" w:rsidRPr="000A42B9" w:rsidRDefault="000A42B9" w:rsidP="000A42B9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3</w:t>
      </w:r>
      <w:r w:rsidR="00C42B7A" w:rsidRPr="000A42B9">
        <w:rPr>
          <w:b/>
        </w:rPr>
        <w:t>. Перечень мероприятий по проектированию, строительству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и реконструкции объектов социальной инфраструктуры</w:t>
      </w:r>
      <w:r w:rsidR="00730698" w:rsidRPr="000A42B9">
        <w:rPr>
          <w:b/>
        </w:rPr>
        <w:t xml:space="preserve"> поселения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Информация о мероприятиях по проектированию, строительству и реконструкции объектов социальной инфраструктуры </w:t>
      </w:r>
      <w:r w:rsidR="00407116">
        <w:rPr>
          <w:szCs w:val="28"/>
        </w:rPr>
        <w:t>Любавичского</w:t>
      </w:r>
      <w:r w:rsidR="00730698" w:rsidRPr="000A42B9">
        <w:rPr>
          <w:szCs w:val="28"/>
        </w:rPr>
        <w:t xml:space="preserve"> сельского поселения Руднянского района Смоленской области  </w:t>
      </w:r>
      <w:r w:rsidRPr="000A42B9">
        <w:t>представлена</w:t>
      </w:r>
      <w:r w:rsidR="00730698" w:rsidRPr="000A42B9">
        <w:t xml:space="preserve"> в</w:t>
      </w:r>
      <w:r w:rsidRPr="000A42B9">
        <w:t xml:space="preserve"> </w:t>
      </w:r>
      <w:r w:rsidR="00730698" w:rsidRPr="000A42B9">
        <w:t>П</w:t>
      </w:r>
      <w:r w:rsidRPr="000A42B9">
        <w:t xml:space="preserve">риложение </w:t>
      </w:r>
      <w:r w:rsidR="00730698" w:rsidRPr="000A42B9">
        <w:t>№</w:t>
      </w:r>
      <w:r w:rsidR="000F0621">
        <w:t>1</w:t>
      </w:r>
      <w:r w:rsidRPr="000A42B9">
        <w:t xml:space="preserve"> к Программе.</w:t>
      </w:r>
    </w:p>
    <w:p w:rsidR="00C42B7A" w:rsidRPr="000A42B9" w:rsidRDefault="00C42B7A" w:rsidP="00C42B7A">
      <w:pPr>
        <w:pStyle w:val="ConsPlusNormal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4</w:t>
      </w:r>
      <w:r w:rsidR="00C42B7A" w:rsidRPr="000A42B9">
        <w:rPr>
          <w:b/>
        </w:rPr>
        <w:t>. Оценка объемов и источников финансирования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мероприятий Программы</w:t>
      </w:r>
    </w:p>
    <w:p w:rsidR="00C42B7A" w:rsidRPr="000A42B9" w:rsidRDefault="00C42B7A" w:rsidP="00C42B7A">
      <w:pPr>
        <w:pStyle w:val="ConsPlusNormal"/>
        <w:jc w:val="both"/>
      </w:pPr>
    </w:p>
    <w:p w:rsidR="00730698" w:rsidRPr="000A42B9" w:rsidRDefault="00730698" w:rsidP="00583285">
      <w:pPr>
        <w:autoSpaceDE w:val="0"/>
        <w:autoSpaceDN w:val="0"/>
        <w:adjustRightInd w:val="0"/>
        <w:ind w:firstLine="567"/>
        <w:rPr>
          <w:rFonts w:eastAsia="Calibri"/>
          <w:szCs w:val="28"/>
        </w:rPr>
      </w:pPr>
      <w:r w:rsidRPr="000A42B9">
        <w:rPr>
          <w:szCs w:val="28"/>
        </w:rPr>
        <w:t xml:space="preserve">Реализация мероприятий муниципальной программы </w:t>
      </w:r>
      <w:r w:rsidR="00583285">
        <w:rPr>
          <w:szCs w:val="28"/>
        </w:rPr>
        <w:t>планируется</w:t>
      </w:r>
      <w:r w:rsidRPr="000A42B9">
        <w:rPr>
          <w:szCs w:val="28"/>
        </w:rPr>
        <w:t xml:space="preserve"> за счет средств </w:t>
      </w:r>
      <w:r w:rsidR="00583285">
        <w:rPr>
          <w:szCs w:val="28"/>
        </w:rPr>
        <w:t>внебюджетных источников</w:t>
      </w:r>
      <w:r w:rsidRPr="000A42B9">
        <w:rPr>
          <w:szCs w:val="28"/>
        </w:rPr>
        <w:t>.</w:t>
      </w:r>
    </w:p>
    <w:p w:rsidR="004D6211" w:rsidRPr="000A42B9" w:rsidRDefault="00730698" w:rsidP="00583285">
      <w:pPr>
        <w:pStyle w:val="ConsPlusNormal"/>
        <w:ind w:firstLine="567"/>
        <w:jc w:val="both"/>
        <w:rPr>
          <w:szCs w:val="28"/>
        </w:rPr>
      </w:pPr>
      <w:r w:rsidRPr="000A42B9">
        <w:rPr>
          <w:szCs w:val="28"/>
        </w:rPr>
        <w:t xml:space="preserve">Обоснование планируемых объемов ресурсов на реализацию муниципальной программы заключается в создании условий </w:t>
      </w:r>
      <w:r w:rsidR="004D6211" w:rsidRPr="000A42B9">
        <w:rPr>
          <w:szCs w:val="28"/>
        </w:rPr>
        <w:t>эффективного функционирования и развити</w:t>
      </w:r>
      <w:r w:rsidR="00583285">
        <w:rPr>
          <w:szCs w:val="28"/>
        </w:rPr>
        <w:t>я</w:t>
      </w:r>
      <w:r w:rsidR="004D6211" w:rsidRPr="000A42B9">
        <w:rPr>
          <w:szCs w:val="28"/>
        </w:rPr>
        <w:t xml:space="preserve"> объектов социальной инфраструктуры для обеспечения повышения качества жизни населения </w:t>
      </w:r>
      <w:r w:rsidR="00407116">
        <w:rPr>
          <w:szCs w:val="28"/>
        </w:rPr>
        <w:t>Любавичского</w:t>
      </w:r>
      <w:r w:rsidR="008A2536">
        <w:rPr>
          <w:szCs w:val="28"/>
        </w:rPr>
        <w:t xml:space="preserve"> </w:t>
      </w:r>
      <w:r w:rsidR="004D6211" w:rsidRPr="000A42B9">
        <w:rPr>
          <w:szCs w:val="28"/>
        </w:rPr>
        <w:t>сельского поселения Руднянского района Смоленской области.</w:t>
      </w:r>
    </w:p>
    <w:p w:rsidR="00CC2E62" w:rsidRPr="00883728" w:rsidRDefault="00366F86" w:rsidP="00583285">
      <w:pPr>
        <w:pStyle w:val="ConsPlusNormal"/>
        <w:ind w:firstLine="567"/>
        <w:rPr>
          <w:bCs/>
        </w:rPr>
      </w:pPr>
      <w:r w:rsidRPr="000A42B9">
        <w:t xml:space="preserve">Общий объем внебюджетных ассигнований на реализацию муниципальной программы составляет </w:t>
      </w:r>
      <w:r w:rsidR="00F86431" w:rsidRPr="00883728">
        <w:t>4</w:t>
      </w:r>
      <w:r w:rsidR="001D5C32" w:rsidRPr="00883728">
        <w:t xml:space="preserve"> 000</w:t>
      </w:r>
      <w:r w:rsidRPr="00883728">
        <w:t xml:space="preserve"> тыс. рублей, </w:t>
      </w:r>
      <w:r w:rsidRPr="00883728">
        <w:rPr>
          <w:bCs/>
        </w:rPr>
        <w:t>в том числе по годам:</w:t>
      </w:r>
    </w:p>
    <w:p w:rsidR="0084681F" w:rsidRPr="00883728" w:rsidRDefault="0084681F" w:rsidP="00583285">
      <w:pPr>
        <w:pStyle w:val="ConsPlusNormal"/>
        <w:ind w:firstLine="567"/>
        <w:rPr>
          <w:bCs/>
        </w:rPr>
      </w:pPr>
    </w:p>
    <w:p w:rsidR="0084681F" w:rsidRPr="00883728" w:rsidRDefault="0084681F" w:rsidP="00583285">
      <w:pPr>
        <w:pStyle w:val="ConsPlusNormal"/>
        <w:ind w:firstLine="567"/>
        <w:rPr>
          <w:bCs/>
        </w:rPr>
      </w:pPr>
      <w:r w:rsidRPr="00883728">
        <w:rPr>
          <w:bCs/>
        </w:rPr>
        <w:lastRenderedPageBreak/>
        <w:t xml:space="preserve">2022 год – </w:t>
      </w:r>
      <w:r w:rsidR="00F86431" w:rsidRPr="00883728">
        <w:rPr>
          <w:bCs/>
        </w:rPr>
        <w:t>1</w:t>
      </w:r>
      <w:r w:rsidRPr="00883728">
        <w:rPr>
          <w:bCs/>
        </w:rPr>
        <w:t> 000,0 тыс. руб.</w:t>
      </w:r>
    </w:p>
    <w:p w:rsidR="00366F86" w:rsidRPr="00883728" w:rsidRDefault="00CC2E62" w:rsidP="003652E7">
      <w:pPr>
        <w:pStyle w:val="ConsPlusNormal"/>
        <w:ind w:firstLine="567"/>
        <w:rPr>
          <w:bCs/>
        </w:rPr>
      </w:pPr>
      <w:r w:rsidRPr="00883728">
        <w:rPr>
          <w:bCs/>
        </w:rPr>
        <w:t xml:space="preserve">  </w:t>
      </w:r>
    </w:p>
    <w:p w:rsidR="00366F86" w:rsidRPr="00883728" w:rsidRDefault="00883728" w:rsidP="00883728">
      <w:pPr>
        <w:pStyle w:val="ConsPlusNormal"/>
        <w:rPr>
          <w:bCs/>
        </w:rPr>
      </w:pPr>
      <w:r>
        <w:rPr>
          <w:bCs/>
        </w:rPr>
        <w:t xml:space="preserve">        </w:t>
      </w:r>
      <w:r w:rsidR="00366F86" w:rsidRPr="00883728">
        <w:rPr>
          <w:bCs/>
        </w:rPr>
        <w:t xml:space="preserve">2023-2027 годы – </w:t>
      </w:r>
      <w:r w:rsidR="00F86431" w:rsidRPr="00883728">
        <w:rPr>
          <w:bCs/>
        </w:rPr>
        <w:t>3</w:t>
      </w:r>
      <w:r w:rsidR="001D5C32" w:rsidRPr="00883728">
        <w:rPr>
          <w:bCs/>
        </w:rPr>
        <w:t xml:space="preserve"> </w:t>
      </w:r>
      <w:r w:rsidR="00366F86" w:rsidRPr="00883728">
        <w:rPr>
          <w:bCs/>
        </w:rPr>
        <w:t>000,0 тыс. рублей</w:t>
      </w:r>
      <w:r w:rsidR="00CC2E62" w:rsidRPr="00883728">
        <w:rPr>
          <w:bCs/>
        </w:rPr>
        <w:t>.</w:t>
      </w:r>
    </w:p>
    <w:p w:rsidR="00366F86" w:rsidRPr="00883728" w:rsidRDefault="00366F86" w:rsidP="00366F86">
      <w:pPr>
        <w:pStyle w:val="ConsPlusNormal"/>
        <w:ind w:firstLine="709"/>
      </w:pPr>
    </w:p>
    <w:p w:rsidR="00730698" w:rsidRPr="000A42B9" w:rsidRDefault="00730698" w:rsidP="00DC507C">
      <w:pPr>
        <w:rPr>
          <w:szCs w:val="28"/>
        </w:rPr>
      </w:pPr>
      <w:r w:rsidRPr="000A42B9">
        <w:rPr>
          <w:szCs w:val="28"/>
        </w:rPr>
        <w:t xml:space="preserve">Ресурсное обеспечение реализации муниципальной программы </w:t>
      </w:r>
      <w:r w:rsidR="004D6211" w:rsidRPr="000A42B9">
        <w:rPr>
          <w:szCs w:val="28"/>
        </w:rPr>
        <w:t xml:space="preserve">носят прогнозный </w:t>
      </w:r>
      <w:proofErr w:type="gramStart"/>
      <w:r w:rsidR="004D6211" w:rsidRPr="000A42B9">
        <w:rPr>
          <w:szCs w:val="28"/>
        </w:rPr>
        <w:t>характер</w:t>
      </w:r>
      <w:proofErr w:type="gramEnd"/>
      <w:r w:rsidR="004D6211" w:rsidRPr="000A42B9">
        <w:rPr>
          <w:szCs w:val="28"/>
        </w:rPr>
        <w:t xml:space="preserve"> и </w:t>
      </w:r>
      <w:r w:rsidRPr="000A42B9">
        <w:rPr>
          <w:szCs w:val="28"/>
        </w:rPr>
        <w:t>может быть скорректировано в течение периода ее действия с учетом особенностей реализации  региональных целевых программ, муниципальных программ и механизмов, на которых она базируется, а также с учетом ежегодного утверждения бюджетов</w:t>
      </w:r>
      <w:r w:rsidR="00DC507C" w:rsidRPr="000A42B9">
        <w:rPr>
          <w:szCs w:val="28"/>
        </w:rPr>
        <w:t xml:space="preserve"> </w:t>
      </w:r>
      <w:r w:rsidRPr="000A42B9">
        <w:rPr>
          <w:szCs w:val="28"/>
        </w:rPr>
        <w:t>Смоленской области, бюджета муниципального образования Руднянский район Смоленской области</w:t>
      </w:r>
      <w:r w:rsidR="00687BEC" w:rsidRPr="000A42B9">
        <w:rPr>
          <w:szCs w:val="28"/>
        </w:rPr>
        <w:t xml:space="preserve">, бюджета </w:t>
      </w:r>
      <w:r w:rsidRPr="000A42B9">
        <w:rPr>
          <w:szCs w:val="28"/>
        </w:rPr>
        <w:t xml:space="preserve"> </w:t>
      </w:r>
      <w:r w:rsidR="00407116">
        <w:rPr>
          <w:szCs w:val="28"/>
        </w:rPr>
        <w:t>Любавичского</w:t>
      </w:r>
      <w:r w:rsidR="00EA4399">
        <w:rPr>
          <w:szCs w:val="28"/>
        </w:rPr>
        <w:t xml:space="preserve"> </w:t>
      </w:r>
      <w:r w:rsidR="00687BEC" w:rsidRPr="000A42B9">
        <w:rPr>
          <w:szCs w:val="28"/>
        </w:rPr>
        <w:t xml:space="preserve">сельского поселения Руднянского района Смоленской области  </w:t>
      </w:r>
      <w:r w:rsidRPr="000A42B9">
        <w:rPr>
          <w:szCs w:val="28"/>
        </w:rPr>
        <w:t>на очередной финансовый год и плановый период.</w:t>
      </w:r>
    </w:p>
    <w:p w:rsidR="00C42B7A" w:rsidRPr="000A42B9" w:rsidRDefault="00C42B7A" w:rsidP="00C42B7A">
      <w:pPr>
        <w:pStyle w:val="ConsPlusNormal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5</w:t>
      </w:r>
      <w:r w:rsidR="00C42B7A" w:rsidRPr="000A42B9">
        <w:rPr>
          <w:b/>
        </w:rPr>
        <w:t>. Целевые индикаторы Программы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Целью Программы является обеспечение эффективного функционирования и развития социальной инфраструктуры </w:t>
      </w:r>
      <w:r w:rsidR="00407116">
        <w:rPr>
          <w:szCs w:val="28"/>
        </w:rPr>
        <w:t>Любавичского</w:t>
      </w:r>
      <w:r w:rsidR="0025335E">
        <w:t xml:space="preserve"> </w:t>
      </w:r>
      <w:r w:rsidR="00BE16CD" w:rsidRPr="000A42B9">
        <w:t xml:space="preserve">сельского поселение </w:t>
      </w:r>
      <w:r w:rsidRPr="000A42B9">
        <w:t xml:space="preserve"> в соответствии с установленными потребностями </w:t>
      </w:r>
      <w:r w:rsidR="00583285">
        <w:t xml:space="preserve">сельского населения </w:t>
      </w:r>
      <w:r w:rsidRPr="000A42B9">
        <w:t xml:space="preserve">в объектах социальной инфраструктуры </w:t>
      </w:r>
      <w:r w:rsidR="00D62913" w:rsidRPr="000A42B9">
        <w:t>поселения</w:t>
      </w:r>
      <w:r w:rsidRPr="000A42B9">
        <w:t>.</w:t>
      </w: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Достижение цели и решение задачи Программы оцениваются целевыми показателями (индикаторами) </w:t>
      </w:r>
      <w:r w:rsidR="00D62913" w:rsidRPr="000A42B9">
        <w:t>эффективного функционирования и развития объектов социальной инфраструктуры поселения</w:t>
      </w:r>
      <w:r w:rsidRPr="000A42B9">
        <w:t>: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1. Доля детей школьного возраста </w:t>
      </w:r>
      <w:r w:rsidR="00407116">
        <w:rPr>
          <w:szCs w:val="28"/>
        </w:rPr>
        <w:t>Любавичского</w:t>
      </w:r>
      <w:r w:rsidRPr="000A42B9">
        <w:t xml:space="preserve"> сельского поселение Руднянского района Смоленской области обеспеченных ученическими местами в школе в одну смену.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2. Удельный вес населения </w:t>
      </w:r>
      <w:r w:rsidR="00407116">
        <w:rPr>
          <w:szCs w:val="28"/>
        </w:rPr>
        <w:t>Любавичского</w:t>
      </w:r>
      <w:r w:rsidRPr="000A42B9">
        <w:t xml:space="preserve"> сельского поселение Руднянского района Смоленской области участвующих в  культурно - досуговых формированиях.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3. Удельный вес населения </w:t>
      </w:r>
      <w:r w:rsidR="00407116">
        <w:rPr>
          <w:szCs w:val="28"/>
        </w:rPr>
        <w:t>Любавичского</w:t>
      </w:r>
      <w:r w:rsidR="00557C22" w:rsidRPr="000A42B9">
        <w:t xml:space="preserve"> </w:t>
      </w:r>
      <w:r w:rsidRPr="000A42B9">
        <w:t>сельского поселение Руднянского района Смоленской области -</w:t>
      </w:r>
      <w:r w:rsidR="00583285">
        <w:t xml:space="preserve"> </w:t>
      </w:r>
      <w:r w:rsidRPr="000A42B9">
        <w:t xml:space="preserve">пользователей библиотек.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4. Доля населения </w:t>
      </w:r>
      <w:r w:rsidR="00F609F1">
        <w:rPr>
          <w:szCs w:val="28"/>
        </w:rPr>
        <w:t>Любавичского</w:t>
      </w:r>
      <w:r w:rsidR="00557C22" w:rsidRPr="000A42B9">
        <w:t xml:space="preserve"> </w:t>
      </w:r>
      <w:r w:rsidRPr="000A42B9">
        <w:t xml:space="preserve">сельского поселение Руднянского района Смоленской области, обсеченная квалифицированной доврачебной медицинской помощью. </w:t>
      </w:r>
    </w:p>
    <w:p w:rsidR="00C42B7A" w:rsidRPr="000A42B9" w:rsidRDefault="00C42B7A" w:rsidP="00BB3887">
      <w:pPr>
        <w:pStyle w:val="ConsPlusNormal"/>
        <w:ind w:firstLine="540"/>
        <w:jc w:val="both"/>
      </w:pPr>
      <w:r w:rsidRPr="000A42B9">
        <w:t xml:space="preserve">Планируемые значения индикаторов обеспеченности населения объектами социальной инфраструктуры по годам реализации по каждому мероприятию представлены в </w:t>
      </w:r>
      <w:r w:rsidR="00BB3887" w:rsidRPr="000A42B9">
        <w:t>П</w:t>
      </w:r>
      <w:r w:rsidRPr="000A42B9">
        <w:t xml:space="preserve">риложение </w:t>
      </w:r>
      <w:r w:rsidR="00BB3887" w:rsidRPr="000A42B9">
        <w:t>№</w:t>
      </w:r>
      <w:r w:rsidRPr="000A42B9">
        <w:t xml:space="preserve"> </w:t>
      </w:r>
      <w:r w:rsidR="000F0621">
        <w:t>2</w:t>
      </w:r>
      <w:r w:rsidRPr="000A42B9">
        <w:t xml:space="preserve"> к Программе</w:t>
      </w:r>
      <w:r w:rsidR="00BB3887" w:rsidRPr="000A42B9">
        <w:t>.</w:t>
      </w:r>
    </w:p>
    <w:p w:rsidR="00BB3887" w:rsidRPr="000A42B9" w:rsidRDefault="00BB3887" w:rsidP="00BB3887">
      <w:pPr>
        <w:pStyle w:val="ConsPlusNormal"/>
        <w:ind w:firstLine="540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6</w:t>
      </w:r>
      <w:r w:rsidR="00C42B7A" w:rsidRPr="000A42B9">
        <w:rPr>
          <w:b/>
        </w:rPr>
        <w:t>. Оценка эффективности мероприятий Программы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A05995" w:rsidRPr="000A42B9" w:rsidRDefault="00A05995" w:rsidP="00C42B7A">
      <w:pPr>
        <w:pStyle w:val="ConsPlusNormal"/>
        <w:jc w:val="both"/>
      </w:pPr>
      <w:r w:rsidRPr="000A42B9">
        <w:t xml:space="preserve">       </w:t>
      </w:r>
      <w:r w:rsidR="004C4195" w:rsidRPr="000A42B9">
        <w:t xml:space="preserve">Оценка эффективности реализации Программы осуществляется на основании Методики оценки эффективности реализации муниципальных программ, утвержденной постановлением Администрации муниципального образования Руднянский район Смоленской области от 19.12.2016 № 471 «Об утверждении Порядка принятия решения о разработке муниципальных программ, их формирования и реализации и Порядка </w:t>
      </w:r>
      <w:proofErr w:type="gramStart"/>
      <w:r w:rsidR="004C4195" w:rsidRPr="000A42B9">
        <w:t xml:space="preserve">проведения оценки эффективности </w:t>
      </w:r>
      <w:r w:rsidR="004C4195" w:rsidRPr="000A42B9">
        <w:lastRenderedPageBreak/>
        <w:t>реализации муниципальных программ</w:t>
      </w:r>
      <w:proofErr w:type="gramEnd"/>
      <w:r w:rsidR="004C4195" w:rsidRPr="000A42B9">
        <w:t>».</w:t>
      </w:r>
    </w:p>
    <w:p w:rsidR="004C4195" w:rsidRPr="000A42B9" w:rsidRDefault="004C4195" w:rsidP="00C42B7A">
      <w:pPr>
        <w:pStyle w:val="ConsPlusNormal"/>
        <w:jc w:val="both"/>
      </w:pPr>
    </w:p>
    <w:p w:rsidR="00C42B7A" w:rsidRPr="000A42B9" w:rsidRDefault="00842D80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7</w:t>
      </w:r>
      <w:r w:rsidR="00C42B7A" w:rsidRPr="000A42B9">
        <w:rPr>
          <w:b/>
        </w:rPr>
        <w:t>. Предложения по совершенствованию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нормативно-правового и информационного обеспечения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развития социальной инфраструктуры</w:t>
      </w:r>
    </w:p>
    <w:p w:rsidR="003E06DC" w:rsidRPr="000A42B9" w:rsidRDefault="003E06DC" w:rsidP="00C42B7A">
      <w:pPr>
        <w:pStyle w:val="ConsPlusNormal"/>
        <w:jc w:val="center"/>
      </w:pPr>
    </w:p>
    <w:p w:rsidR="00C42B7A" w:rsidRPr="000A42B9" w:rsidRDefault="003E06DC" w:rsidP="003E06DC">
      <w:pPr>
        <w:pStyle w:val="ConsPlusNormal"/>
        <w:ind w:firstLine="567"/>
        <w:jc w:val="both"/>
      </w:pPr>
      <w:r w:rsidRPr="000A42B9">
        <w:t>При оценке нормативно-правовой базы, необходимой для эффективного функционирования и развития социальной инфраструктуры поселения,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lang w:eastAsia="ru-RU"/>
        </w:rPr>
      </w:pP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lang w:eastAsia="ru-RU"/>
        </w:rPr>
      </w:pPr>
    </w:p>
    <w:p w:rsidR="00BC7719" w:rsidRPr="000A42B9" w:rsidRDefault="00BC7719">
      <w:pPr>
        <w:sectPr w:rsidR="00BC7719" w:rsidRPr="000A42B9" w:rsidSect="00E85EF5">
          <w:footerReference w:type="default" r:id="rId19"/>
          <w:pgSz w:w="11906" w:h="16838" w:code="9"/>
          <w:pgMar w:top="851" w:right="567" w:bottom="1702" w:left="1134" w:header="851" w:footer="851" w:gutter="0"/>
          <w:cols w:space="708"/>
          <w:docGrid w:linePitch="360"/>
        </w:sectPr>
      </w:pPr>
    </w:p>
    <w:p w:rsidR="001F6317" w:rsidRPr="000F0621" w:rsidRDefault="001F6317" w:rsidP="001F6317">
      <w:pPr>
        <w:pStyle w:val="ConsPlusNormal"/>
        <w:jc w:val="right"/>
        <w:outlineLvl w:val="1"/>
        <w:rPr>
          <w:sz w:val="24"/>
          <w:szCs w:val="24"/>
        </w:rPr>
      </w:pPr>
      <w:r w:rsidRPr="000F0621">
        <w:rPr>
          <w:sz w:val="24"/>
          <w:szCs w:val="24"/>
        </w:rPr>
        <w:lastRenderedPageBreak/>
        <w:t>Приложение № 1</w:t>
      </w:r>
    </w:p>
    <w:p w:rsidR="001F6317" w:rsidRPr="000F0621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 xml:space="preserve">                   к муниципальной программе «</w:t>
      </w:r>
      <w:proofErr w:type="gramStart"/>
      <w:r w:rsidRPr="000F0621">
        <w:rPr>
          <w:sz w:val="24"/>
          <w:szCs w:val="24"/>
        </w:rPr>
        <w:t>Комплексное</w:t>
      </w:r>
      <w:proofErr w:type="gramEnd"/>
    </w:p>
    <w:p w:rsidR="001F6317" w:rsidRPr="000F0621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 xml:space="preserve"> развитие социальной инфраструктуры</w:t>
      </w:r>
    </w:p>
    <w:p w:rsidR="001F6317" w:rsidRPr="000F0621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F609F1" w:rsidRPr="00F609F1">
        <w:rPr>
          <w:sz w:val="22"/>
          <w:szCs w:val="22"/>
        </w:rPr>
        <w:t>Любавичского</w:t>
      </w:r>
      <w:r w:rsidRPr="00621D6E">
        <w:rPr>
          <w:sz w:val="22"/>
          <w:szCs w:val="22"/>
        </w:rPr>
        <w:t xml:space="preserve"> </w:t>
      </w:r>
      <w:r w:rsidRPr="000F0621">
        <w:rPr>
          <w:sz w:val="24"/>
          <w:szCs w:val="24"/>
        </w:rPr>
        <w:t>сельского поселения                                      Руднянского района Смоленской области»</w:t>
      </w:r>
    </w:p>
    <w:p w:rsidR="00AD4313" w:rsidRDefault="001F6317" w:rsidP="001F6317">
      <w:pPr>
        <w:pStyle w:val="ConsPlusNormal"/>
        <w:jc w:val="right"/>
        <w:rPr>
          <w:sz w:val="24"/>
          <w:szCs w:val="24"/>
        </w:rPr>
      </w:pPr>
      <w:r w:rsidRPr="000F0621">
        <w:rPr>
          <w:sz w:val="24"/>
          <w:szCs w:val="24"/>
        </w:rPr>
        <w:t>на 2018-2027 годы</w:t>
      </w:r>
    </w:p>
    <w:p w:rsidR="007D5154" w:rsidRPr="000A42B9" w:rsidRDefault="007D5154" w:rsidP="001F6317">
      <w:pPr>
        <w:pStyle w:val="ConsPlusNormal"/>
        <w:jc w:val="right"/>
        <w:rPr>
          <w:sz w:val="24"/>
          <w:szCs w:val="24"/>
        </w:rPr>
      </w:pPr>
    </w:p>
    <w:p w:rsidR="00BC7719" w:rsidRPr="000A42B9" w:rsidRDefault="00BC7719">
      <w:pPr>
        <w:pStyle w:val="ConsPlusNormal"/>
        <w:jc w:val="center"/>
        <w:rPr>
          <w:b/>
        </w:rPr>
      </w:pPr>
      <w:bookmarkStart w:id="5" w:name="P484"/>
      <w:bookmarkEnd w:id="5"/>
      <w:r w:rsidRPr="000A42B9">
        <w:rPr>
          <w:b/>
        </w:rPr>
        <w:t>Перечень</w:t>
      </w:r>
    </w:p>
    <w:p w:rsidR="00A67931" w:rsidRDefault="00BC7719">
      <w:pPr>
        <w:pStyle w:val="ConsPlusNormal"/>
        <w:jc w:val="center"/>
        <w:rPr>
          <w:b/>
        </w:rPr>
      </w:pPr>
      <w:r w:rsidRPr="000A42B9">
        <w:rPr>
          <w:b/>
        </w:rPr>
        <w:t>мероприятий по проектированию, строительству и реконструкции</w:t>
      </w:r>
    </w:p>
    <w:p w:rsidR="00BC7719" w:rsidRDefault="00C938C8" w:rsidP="007A28C6">
      <w:pPr>
        <w:pStyle w:val="ConsPlusNormal"/>
        <w:jc w:val="center"/>
        <w:rPr>
          <w:b/>
        </w:rPr>
      </w:pPr>
      <w:r w:rsidRPr="000A42B9">
        <w:rPr>
          <w:b/>
        </w:rPr>
        <w:t xml:space="preserve"> </w:t>
      </w:r>
      <w:r w:rsidR="00BC7719" w:rsidRPr="000A42B9">
        <w:rPr>
          <w:b/>
        </w:rPr>
        <w:t>объектов социальной инфраструктуры</w:t>
      </w:r>
    </w:p>
    <w:p w:rsidR="007D5154" w:rsidRPr="000A42B9" w:rsidRDefault="007D5154" w:rsidP="007A28C6">
      <w:pPr>
        <w:pStyle w:val="ConsPlusNormal"/>
        <w:jc w:val="center"/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76"/>
        <w:gridCol w:w="1071"/>
        <w:gridCol w:w="993"/>
        <w:gridCol w:w="992"/>
        <w:gridCol w:w="992"/>
        <w:gridCol w:w="992"/>
        <w:gridCol w:w="993"/>
        <w:gridCol w:w="992"/>
        <w:gridCol w:w="1276"/>
        <w:gridCol w:w="1985"/>
        <w:gridCol w:w="1700"/>
      </w:tblGrid>
      <w:tr w:rsidR="000A42B9" w:rsidRPr="000A42B9" w:rsidTr="007A28C6">
        <w:trPr>
          <w:trHeight w:val="215"/>
        </w:trPr>
        <w:tc>
          <w:tcPr>
            <w:tcW w:w="567" w:type="dxa"/>
            <w:vMerge w:val="restart"/>
          </w:tcPr>
          <w:p w:rsidR="00BC7719" w:rsidRPr="000A42B9" w:rsidRDefault="002702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BC7719" w:rsidRPr="000A42B9">
              <w:rPr>
                <w:b/>
                <w:sz w:val="24"/>
                <w:szCs w:val="24"/>
              </w:rPr>
              <w:t>п</w:t>
            </w:r>
            <w:proofErr w:type="gramEnd"/>
            <w:r w:rsidR="00BC7719" w:rsidRPr="000A42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Программные мероприятия (</w:t>
            </w:r>
            <w:proofErr w:type="spellStart"/>
            <w:proofErr w:type="gramStart"/>
            <w:r w:rsidRPr="000A42B9">
              <w:rPr>
                <w:b/>
                <w:sz w:val="24"/>
                <w:szCs w:val="24"/>
              </w:rPr>
              <w:t>инвестицион</w:t>
            </w:r>
            <w:r w:rsidR="00270270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0A42B9">
              <w:rPr>
                <w:b/>
                <w:sz w:val="24"/>
                <w:szCs w:val="24"/>
              </w:rPr>
              <w:t xml:space="preserve"> проекты)</w:t>
            </w:r>
          </w:p>
        </w:tc>
        <w:tc>
          <w:tcPr>
            <w:tcW w:w="1276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42B9">
              <w:rPr>
                <w:b/>
                <w:sz w:val="24"/>
                <w:szCs w:val="24"/>
              </w:rPr>
              <w:t>Ответст</w:t>
            </w:r>
            <w:proofErr w:type="spellEnd"/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венные</w:t>
            </w:r>
            <w:proofErr w:type="gramEnd"/>
            <w:r w:rsidRPr="000A42B9">
              <w:rPr>
                <w:b/>
                <w:sz w:val="24"/>
                <w:szCs w:val="24"/>
              </w:rPr>
              <w:t xml:space="preserve"> исполни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proofErr w:type="spellStart"/>
            <w:r w:rsidRPr="000A42B9">
              <w:rPr>
                <w:b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071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A42B9">
              <w:rPr>
                <w:b/>
                <w:sz w:val="24"/>
                <w:szCs w:val="24"/>
              </w:rPr>
              <w:t>Источ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ник</w:t>
            </w:r>
            <w:r w:rsidR="002765F9" w:rsidRPr="000A42B9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0A42B9">
              <w:rPr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7230" w:type="dxa"/>
            <w:gridSpan w:val="7"/>
          </w:tcPr>
          <w:p w:rsidR="00BC7719" w:rsidRPr="000A42B9" w:rsidRDefault="00BC771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Объемы финансирования</w:t>
            </w:r>
            <w:r w:rsidR="003E3FF5" w:rsidRPr="000A42B9">
              <w:rPr>
                <w:b/>
                <w:sz w:val="24"/>
                <w:szCs w:val="24"/>
              </w:rPr>
              <w:t>&lt;*&gt;</w:t>
            </w:r>
            <w:proofErr w:type="gramStart"/>
            <w:r w:rsidR="003E3FF5" w:rsidRPr="000A42B9">
              <w:rPr>
                <w:b/>
                <w:sz w:val="24"/>
                <w:szCs w:val="24"/>
              </w:rPr>
              <w:t xml:space="preserve"> </w:t>
            </w:r>
            <w:r w:rsidR="002765F9" w:rsidRPr="000A42B9">
              <w:rPr>
                <w:b/>
                <w:sz w:val="24"/>
                <w:szCs w:val="24"/>
              </w:rPr>
              <w:t>,</w:t>
            </w:r>
            <w:proofErr w:type="gramEnd"/>
            <w:r w:rsidRPr="000A42B9">
              <w:rPr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985" w:type="dxa"/>
            <w:vMerge w:val="restart"/>
          </w:tcPr>
          <w:p w:rsidR="00BC7719" w:rsidRPr="000A42B9" w:rsidRDefault="00BC7719" w:rsidP="002702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Технико-экономические параметры объекта</w:t>
            </w:r>
            <w:r w:rsidR="003E3FF5" w:rsidRPr="000A42B9">
              <w:rPr>
                <w:b/>
                <w:sz w:val="24"/>
                <w:szCs w:val="24"/>
              </w:rPr>
              <w:t>&lt;**&gt;</w:t>
            </w:r>
          </w:p>
        </w:tc>
        <w:tc>
          <w:tcPr>
            <w:tcW w:w="1700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Целевые индикаторы объекта</w:t>
            </w:r>
          </w:p>
        </w:tc>
      </w:tr>
      <w:tr w:rsidR="000A42B9" w:rsidRPr="000A42B9" w:rsidTr="007A28C6">
        <w:trPr>
          <w:trHeight w:val="293"/>
        </w:trPr>
        <w:tc>
          <w:tcPr>
            <w:tcW w:w="567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</w:tr>
      <w:tr w:rsidR="000A42B9" w:rsidRPr="000A42B9" w:rsidTr="007A28C6">
        <w:trPr>
          <w:trHeight w:val="20"/>
        </w:trPr>
        <w:tc>
          <w:tcPr>
            <w:tcW w:w="567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bottom w:val="nil"/>
            </w:tcBorders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2023-2027</w:t>
            </w:r>
          </w:p>
        </w:tc>
        <w:tc>
          <w:tcPr>
            <w:tcW w:w="1985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</w:tr>
      <w:tr w:rsidR="000A42B9" w:rsidRPr="000A42B9" w:rsidTr="007A28C6">
        <w:trPr>
          <w:trHeight w:val="166"/>
        </w:trPr>
        <w:tc>
          <w:tcPr>
            <w:tcW w:w="567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1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2765F9" w:rsidRPr="007A28C6" w:rsidRDefault="002765F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14</w:t>
            </w:r>
          </w:p>
        </w:tc>
      </w:tr>
      <w:tr w:rsidR="00C43D78" w:rsidRPr="000A42B9" w:rsidTr="007D5154">
        <w:trPr>
          <w:trHeight w:val="1965"/>
        </w:trPr>
        <w:tc>
          <w:tcPr>
            <w:tcW w:w="567" w:type="dxa"/>
          </w:tcPr>
          <w:p w:rsidR="00C43D78" w:rsidRPr="007A28C6" w:rsidRDefault="00773CA5" w:rsidP="00C57D5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C43D78" w:rsidRPr="009A6767" w:rsidRDefault="00C43D78" w:rsidP="00B32577">
            <w:pPr>
              <w:pStyle w:val="ConsPlusNormal"/>
              <w:jc w:val="center"/>
              <w:rPr>
                <w:sz w:val="24"/>
                <w:szCs w:val="24"/>
              </w:rPr>
            </w:pPr>
            <w:r w:rsidRPr="009A6767">
              <w:rPr>
                <w:sz w:val="24"/>
                <w:szCs w:val="24"/>
              </w:rPr>
              <w:t xml:space="preserve">Реконструкция </w:t>
            </w:r>
            <w:r w:rsidR="00B32577" w:rsidRPr="00B32577">
              <w:rPr>
                <w:sz w:val="24"/>
                <w:szCs w:val="24"/>
              </w:rPr>
              <w:t>Любавичского</w:t>
            </w:r>
            <w:r w:rsidR="00BD68C5" w:rsidRPr="009A6767">
              <w:rPr>
                <w:sz w:val="24"/>
                <w:szCs w:val="24"/>
              </w:rPr>
              <w:t xml:space="preserve"> </w:t>
            </w:r>
            <w:r w:rsidRPr="009A6767">
              <w:rPr>
                <w:sz w:val="24"/>
                <w:szCs w:val="24"/>
              </w:rPr>
              <w:t>сельского Дома культуры</w:t>
            </w:r>
            <w:r w:rsidR="009A6767" w:rsidRPr="009A6767">
              <w:rPr>
                <w:sz w:val="24"/>
                <w:szCs w:val="24"/>
              </w:rPr>
              <w:t xml:space="preserve">, </w:t>
            </w:r>
            <w:proofErr w:type="spellStart"/>
            <w:r w:rsidR="00B32577" w:rsidRPr="00B32577">
              <w:rPr>
                <w:sz w:val="24"/>
                <w:szCs w:val="24"/>
              </w:rPr>
              <w:t>Любавичско</w:t>
            </w:r>
            <w:r w:rsidR="00B32577">
              <w:rPr>
                <w:sz w:val="24"/>
                <w:szCs w:val="24"/>
              </w:rPr>
              <w:t>й</w:t>
            </w:r>
            <w:proofErr w:type="spellEnd"/>
            <w:r w:rsidR="001B0005">
              <w:rPr>
                <w:sz w:val="24"/>
                <w:szCs w:val="24"/>
              </w:rPr>
              <w:t xml:space="preserve"> </w:t>
            </w:r>
            <w:r w:rsidR="009A6767" w:rsidRPr="009A6767">
              <w:rPr>
                <w:sz w:val="24"/>
                <w:szCs w:val="24"/>
              </w:rPr>
              <w:t>библиотек</w:t>
            </w:r>
            <w:proofErr w:type="gramStart"/>
            <w:r w:rsidR="009A6767" w:rsidRPr="009A6767">
              <w:rPr>
                <w:sz w:val="24"/>
                <w:szCs w:val="24"/>
              </w:rPr>
              <w:t>а-</w:t>
            </w:r>
            <w:proofErr w:type="gramEnd"/>
            <w:r w:rsidR="009A6767" w:rsidRPr="009A6767">
              <w:rPr>
                <w:sz w:val="24"/>
                <w:szCs w:val="24"/>
              </w:rPr>
              <w:t xml:space="preserve"> филиал №</w:t>
            </w:r>
            <w:r w:rsidR="00B32577">
              <w:rPr>
                <w:sz w:val="24"/>
                <w:szCs w:val="24"/>
              </w:rPr>
              <w:t>14</w:t>
            </w:r>
            <w:r w:rsidR="009A6767" w:rsidRPr="009A67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43D78" w:rsidRPr="007A28C6" w:rsidRDefault="00C43D78" w:rsidP="00D26D18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7A28C6">
              <w:rPr>
                <w:sz w:val="20"/>
              </w:rPr>
              <w:t>Админист</w:t>
            </w:r>
            <w:proofErr w:type="spellEnd"/>
            <w:r w:rsidRPr="007A28C6">
              <w:rPr>
                <w:sz w:val="20"/>
              </w:rPr>
              <w:t>-рация</w:t>
            </w:r>
            <w:proofErr w:type="gramEnd"/>
            <w:r w:rsidRPr="007A28C6">
              <w:rPr>
                <w:sz w:val="20"/>
              </w:rPr>
              <w:t xml:space="preserve"> МО Руднянский район Смоленской области</w:t>
            </w:r>
          </w:p>
        </w:tc>
        <w:tc>
          <w:tcPr>
            <w:tcW w:w="1071" w:type="dxa"/>
          </w:tcPr>
          <w:p w:rsidR="00C43D78" w:rsidRPr="007A28C6" w:rsidRDefault="00C43D78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7A28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C43D78" w:rsidRPr="007A28C6" w:rsidRDefault="001A1F53" w:rsidP="00977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7A28C6">
              <w:rPr>
                <w:sz w:val="24"/>
                <w:szCs w:val="24"/>
              </w:rPr>
              <w:t>1</w:t>
            </w:r>
            <w:r w:rsidR="00C43D78" w:rsidRPr="007A28C6">
              <w:rPr>
                <w:sz w:val="24"/>
                <w:szCs w:val="24"/>
              </w:rPr>
              <w:t xml:space="preserve"> </w:t>
            </w:r>
            <w:r w:rsidR="00977809">
              <w:rPr>
                <w:sz w:val="24"/>
                <w:szCs w:val="24"/>
              </w:rPr>
              <w:t>0</w:t>
            </w:r>
            <w:r w:rsidR="00C43D78" w:rsidRPr="007A28C6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C43D78" w:rsidRPr="007A28C6" w:rsidRDefault="00C43D78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7A28C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3D78" w:rsidRPr="007A28C6" w:rsidRDefault="00C43D78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7A28C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3D78" w:rsidRPr="007A28C6" w:rsidRDefault="00C43D78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7A28C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43D78" w:rsidRPr="007A28C6" w:rsidRDefault="00C43D78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7A28C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3D78" w:rsidRPr="007A28C6" w:rsidRDefault="00A72AE2" w:rsidP="009778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7809">
              <w:rPr>
                <w:sz w:val="24"/>
                <w:szCs w:val="24"/>
              </w:rPr>
              <w:t>0</w:t>
            </w:r>
            <w:r w:rsidR="00E313D0" w:rsidRPr="007A28C6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3D78" w:rsidRPr="007A28C6" w:rsidRDefault="00B32577" w:rsidP="00D26D1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3D78" w:rsidRPr="007A28C6" w:rsidRDefault="00C43D78" w:rsidP="00B32577">
            <w:pPr>
              <w:pStyle w:val="ConsPlusNormal"/>
              <w:jc w:val="center"/>
              <w:rPr>
                <w:sz w:val="24"/>
                <w:szCs w:val="24"/>
              </w:rPr>
            </w:pPr>
            <w:r w:rsidRPr="007A28C6">
              <w:rPr>
                <w:sz w:val="24"/>
                <w:szCs w:val="24"/>
              </w:rPr>
              <w:t>Учреждения кул</w:t>
            </w:r>
            <w:r w:rsidR="00A72AE2">
              <w:rPr>
                <w:sz w:val="24"/>
                <w:szCs w:val="24"/>
              </w:rPr>
              <w:t>ьтуры: СД</w:t>
            </w:r>
            <w:proofErr w:type="gramStart"/>
            <w:r w:rsidR="00A72AE2">
              <w:rPr>
                <w:sz w:val="24"/>
                <w:szCs w:val="24"/>
              </w:rPr>
              <w:t>К-</w:t>
            </w:r>
            <w:proofErr w:type="gramEnd"/>
            <w:r w:rsidR="00A72AE2">
              <w:rPr>
                <w:sz w:val="24"/>
                <w:szCs w:val="24"/>
              </w:rPr>
              <w:t xml:space="preserve"> вместимость зала - </w:t>
            </w:r>
            <w:r w:rsidR="00B32577">
              <w:rPr>
                <w:sz w:val="24"/>
                <w:szCs w:val="24"/>
              </w:rPr>
              <w:t>80</w:t>
            </w:r>
            <w:r w:rsidRPr="007A28C6">
              <w:rPr>
                <w:sz w:val="24"/>
                <w:szCs w:val="24"/>
              </w:rPr>
              <w:t xml:space="preserve">мест;                      S = </w:t>
            </w:r>
            <w:r w:rsidR="00B32577">
              <w:rPr>
                <w:sz w:val="24"/>
                <w:szCs w:val="24"/>
              </w:rPr>
              <w:t>398</w:t>
            </w:r>
            <w:r w:rsidRPr="007A28C6">
              <w:rPr>
                <w:sz w:val="24"/>
                <w:szCs w:val="24"/>
              </w:rPr>
              <w:t>м</w:t>
            </w:r>
            <w:r w:rsidRPr="007A28C6">
              <w:rPr>
                <w:sz w:val="24"/>
                <w:szCs w:val="24"/>
                <w:vertAlign w:val="superscript"/>
              </w:rPr>
              <w:t>2</w:t>
            </w:r>
            <w:r w:rsidR="00977809">
              <w:rPr>
                <w:sz w:val="24"/>
                <w:szCs w:val="24"/>
                <w:vertAlign w:val="superscript"/>
              </w:rPr>
              <w:t xml:space="preserve">; </w:t>
            </w:r>
            <w:r w:rsidR="00977809" w:rsidRPr="007A28C6">
              <w:rPr>
                <w:sz w:val="24"/>
                <w:szCs w:val="24"/>
              </w:rPr>
              <w:t xml:space="preserve">Библиотека-  </w:t>
            </w:r>
            <w:r w:rsidR="00977809" w:rsidRPr="007A28C6">
              <w:rPr>
                <w:sz w:val="24"/>
                <w:szCs w:val="24"/>
                <w:lang w:val="en-US"/>
              </w:rPr>
              <w:t>S</w:t>
            </w:r>
            <w:r w:rsidR="00977809" w:rsidRPr="00977809">
              <w:rPr>
                <w:sz w:val="24"/>
                <w:szCs w:val="24"/>
              </w:rPr>
              <w:t>=</w:t>
            </w:r>
            <w:r w:rsidR="00B32577">
              <w:rPr>
                <w:sz w:val="24"/>
                <w:szCs w:val="24"/>
              </w:rPr>
              <w:t xml:space="preserve">43,7 </w:t>
            </w:r>
            <w:r w:rsidR="00977809" w:rsidRPr="007A28C6">
              <w:rPr>
                <w:sz w:val="24"/>
                <w:szCs w:val="24"/>
              </w:rPr>
              <w:t>м</w:t>
            </w:r>
            <w:r w:rsidR="00977809" w:rsidRPr="007A28C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77809" w:rsidRDefault="00C43D78" w:rsidP="00977809">
            <w:pPr>
              <w:pStyle w:val="ConsPlusNormal"/>
              <w:jc w:val="center"/>
              <w:rPr>
                <w:sz w:val="20"/>
              </w:rPr>
            </w:pPr>
            <w:r w:rsidRPr="007A28C6">
              <w:rPr>
                <w:sz w:val="20"/>
              </w:rPr>
              <w:t>Удельный вес сельского населения:                      - участвующих в  культурно - досуговых формирования</w:t>
            </w:r>
            <w:r w:rsidR="001A1F53" w:rsidRPr="007A28C6">
              <w:rPr>
                <w:sz w:val="20"/>
              </w:rPr>
              <w:t>х</w:t>
            </w:r>
            <w:r w:rsidR="00977809">
              <w:rPr>
                <w:sz w:val="20"/>
              </w:rPr>
              <w:t>;</w:t>
            </w:r>
            <w:r w:rsidR="00977809" w:rsidRPr="007A28C6">
              <w:rPr>
                <w:sz w:val="20"/>
              </w:rPr>
              <w:t xml:space="preserve"> </w:t>
            </w:r>
          </w:p>
          <w:p w:rsidR="00977809" w:rsidRDefault="00977809" w:rsidP="0097780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A28C6">
              <w:rPr>
                <w:sz w:val="20"/>
              </w:rPr>
              <w:t>пользователей библиотек.</w:t>
            </w:r>
          </w:p>
          <w:p w:rsidR="007D5154" w:rsidRPr="007A28C6" w:rsidRDefault="007D5154" w:rsidP="0097780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A42B9" w:rsidRPr="000A42B9" w:rsidTr="00194DC3">
        <w:trPr>
          <w:trHeight w:val="1765"/>
        </w:trPr>
        <w:tc>
          <w:tcPr>
            <w:tcW w:w="567" w:type="dxa"/>
          </w:tcPr>
          <w:p w:rsidR="003E3FF5" w:rsidRPr="000A42B9" w:rsidRDefault="00773C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3E3FF5" w:rsidRPr="000A42B9" w:rsidRDefault="007F75AB">
            <w:pPr>
              <w:pStyle w:val="ConsPlusNormal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Иные мероприятия по комплексному развитию социальной инфраструктуры поселения</w:t>
            </w:r>
          </w:p>
        </w:tc>
        <w:tc>
          <w:tcPr>
            <w:tcW w:w="1276" w:type="dxa"/>
          </w:tcPr>
          <w:p w:rsidR="003E3FF5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42B9">
              <w:rPr>
                <w:sz w:val="20"/>
              </w:rPr>
              <w:t>Админист</w:t>
            </w:r>
            <w:proofErr w:type="spellEnd"/>
            <w:r w:rsidRPr="000A42B9">
              <w:rPr>
                <w:sz w:val="20"/>
              </w:rPr>
              <w:t>-рация</w:t>
            </w:r>
            <w:proofErr w:type="gramEnd"/>
            <w:r w:rsidRPr="000A42B9">
              <w:rPr>
                <w:sz w:val="20"/>
              </w:rPr>
              <w:t xml:space="preserve"> МО Руднянский район Смоленской</w:t>
            </w:r>
            <w:r w:rsidRPr="000A42B9">
              <w:rPr>
                <w:szCs w:val="24"/>
              </w:rPr>
              <w:t xml:space="preserve"> </w:t>
            </w:r>
            <w:r w:rsidRPr="000A42B9">
              <w:rPr>
                <w:sz w:val="24"/>
                <w:szCs w:val="24"/>
              </w:rPr>
              <w:t>области</w:t>
            </w:r>
          </w:p>
        </w:tc>
        <w:tc>
          <w:tcPr>
            <w:tcW w:w="1071" w:type="dxa"/>
          </w:tcPr>
          <w:p w:rsidR="003E3FF5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3E3FF5" w:rsidRPr="000A42B9" w:rsidRDefault="00A72AE2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055F" w:rsidRPr="000A42B9"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3FF5" w:rsidRPr="000A42B9" w:rsidRDefault="00A72AE2" w:rsidP="00093F0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985" w:type="dxa"/>
          </w:tcPr>
          <w:p w:rsidR="003E3FF5" w:rsidRPr="000A42B9" w:rsidRDefault="00AD4313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:rsidR="003E3FF5" w:rsidRPr="000A42B9" w:rsidRDefault="00AD43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D5154" w:rsidRPr="000A42B9" w:rsidTr="007D5154">
        <w:trPr>
          <w:trHeight w:val="313"/>
        </w:trPr>
        <w:tc>
          <w:tcPr>
            <w:tcW w:w="567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905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1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</w:tcPr>
          <w:p w:rsidR="007D5154" w:rsidRPr="007A28C6" w:rsidRDefault="007D5154" w:rsidP="009913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28C6">
              <w:rPr>
                <w:b/>
                <w:sz w:val="22"/>
                <w:szCs w:val="22"/>
              </w:rPr>
              <w:t>14</w:t>
            </w:r>
          </w:p>
        </w:tc>
      </w:tr>
      <w:tr w:rsidR="007F75AB" w:rsidRPr="000A42B9" w:rsidTr="00AF25B3">
        <w:tc>
          <w:tcPr>
            <w:tcW w:w="567" w:type="dxa"/>
          </w:tcPr>
          <w:p w:rsidR="007F75AB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7F75AB" w:rsidRPr="000A42B9" w:rsidRDefault="00A0055F" w:rsidP="00FC1DF8">
            <w:pPr>
              <w:pStyle w:val="ConsPlusNormal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Итого по </w:t>
            </w:r>
            <w:r w:rsidR="00FC1DF8" w:rsidRPr="000A42B9">
              <w:rPr>
                <w:b/>
                <w:sz w:val="24"/>
                <w:szCs w:val="24"/>
              </w:rPr>
              <w:t>П</w:t>
            </w:r>
            <w:r w:rsidRPr="000A42B9">
              <w:rPr>
                <w:b/>
                <w:sz w:val="24"/>
                <w:szCs w:val="24"/>
              </w:rPr>
              <w:t>рограмме:</w:t>
            </w:r>
          </w:p>
        </w:tc>
        <w:tc>
          <w:tcPr>
            <w:tcW w:w="1276" w:type="dxa"/>
          </w:tcPr>
          <w:p w:rsidR="007F75AB" w:rsidRPr="000A42B9" w:rsidRDefault="00A0055F" w:rsidP="00194DC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42B9">
              <w:rPr>
                <w:b/>
                <w:sz w:val="20"/>
              </w:rPr>
              <w:t>Админист</w:t>
            </w:r>
            <w:proofErr w:type="spellEnd"/>
            <w:r w:rsidRPr="000A42B9">
              <w:rPr>
                <w:b/>
                <w:sz w:val="20"/>
              </w:rPr>
              <w:t xml:space="preserve">-рация МО Руднянский район </w:t>
            </w:r>
            <w:proofErr w:type="gramStart"/>
            <w:r w:rsidRPr="000A42B9">
              <w:rPr>
                <w:b/>
                <w:sz w:val="20"/>
              </w:rPr>
              <w:t>Смоленской</w:t>
            </w:r>
            <w:proofErr w:type="gramEnd"/>
            <w:r w:rsidRPr="000A42B9">
              <w:rPr>
                <w:b/>
                <w:szCs w:val="24"/>
              </w:rPr>
              <w:t xml:space="preserve"> </w:t>
            </w:r>
          </w:p>
        </w:tc>
        <w:tc>
          <w:tcPr>
            <w:tcW w:w="1071" w:type="dxa"/>
          </w:tcPr>
          <w:p w:rsidR="007F75AB" w:rsidRPr="000A42B9" w:rsidRDefault="00A0055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F75AB" w:rsidRPr="000A42B9" w:rsidRDefault="00A72AE2" w:rsidP="00977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977809">
              <w:rPr>
                <w:b/>
                <w:sz w:val="24"/>
                <w:szCs w:val="24"/>
              </w:rPr>
              <w:t>0</w:t>
            </w:r>
            <w:r w:rsidR="00FA462B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7F75AB" w:rsidRPr="000A42B9" w:rsidRDefault="00A0055F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A0055F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FA462B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F75AB" w:rsidRPr="000A42B9" w:rsidRDefault="00293A29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A72AE2" w:rsidP="0097780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93F0D">
              <w:rPr>
                <w:b/>
                <w:sz w:val="24"/>
                <w:szCs w:val="24"/>
              </w:rPr>
              <w:t> </w:t>
            </w:r>
            <w:r w:rsidR="00977809">
              <w:rPr>
                <w:b/>
                <w:sz w:val="24"/>
                <w:szCs w:val="24"/>
              </w:rPr>
              <w:t>0</w:t>
            </w:r>
            <w:r w:rsidR="00093F0D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7F75AB" w:rsidRPr="000A42B9" w:rsidRDefault="00A72AE2" w:rsidP="00EA439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A462B">
              <w:rPr>
                <w:b/>
                <w:sz w:val="24"/>
                <w:szCs w:val="24"/>
              </w:rPr>
              <w:t xml:space="preserve"> </w:t>
            </w:r>
            <w:r w:rsidR="00A0055F" w:rsidRPr="000A42B9"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1985" w:type="dxa"/>
          </w:tcPr>
          <w:p w:rsidR="007F75AB" w:rsidRPr="000A42B9" w:rsidRDefault="00AD4313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:rsidR="007F75AB" w:rsidRPr="000A42B9" w:rsidRDefault="00AD43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BC7719" w:rsidRPr="000A42B9" w:rsidRDefault="00BC7719">
      <w:pPr>
        <w:pStyle w:val="ConsPlusNormal"/>
        <w:jc w:val="both"/>
        <w:rPr>
          <w:sz w:val="24"/>
          <w:szCs w:val="24"/>
        </w:rPr>
      </w:pPr>
    </w:p>
    <w:p w:rsidR="00BC7719" w:rsidRPr="000A42B9" w:rsidRDefault="00BC7719">
      <w:pPr>
        <w:pStyle w:val="ConsPlusNormal"/>
        <w:ind w:firstLine="540"/>
        <w:jc w:val="both"/>
      </w:pPr>
      <w:r w:rsidRPr="000A42B9">
        <w:t>--------------------------------</w:t>
      </w:r>
    </w:p>
    <w:p w:rsidR="00BC7719" w:rsidRPr="000A42B9" w:rsidRDefault="00BC7719">
      <w:pPr>
        <w:pStyle w:val="ConsPlusNormal"/>
        <w:ind w:firstLine="540"/>
        <w:jc w:val="both"/>
        <w:rPr>
          <w:sz w:val="22"/>
          <w:szCs w:val="22"/>
        </w:rPr>
      </w:pPr>
      <w:bookmarkStart w:id="6" w:name="P2003"/>
      <w:bookmarkEnd w:id="6"/>
      <w:r w:rsidRPr="000A42B9">
        <w:rPr>
          <w:sz w:val="22"/>
          <w:szCs w:val="22"/>
        </w:rPr>
        <w:t>&lt;*&gt; Программа комплексного развития социальной инфраструктуры является концептуальным документом и не влечет возникновения расходных обязательств, конкретизация сумм расходов и возникновение расходных обязатель</w:t>
      </w:r>
      <w:proofErr w:type="gramStart"/>
      <w:r w:rsidRPr="000A42B9">
        <w:rPr>
          <w:sz w:val="22"/>
          <w:szCs w:val="22"/>
        </w:rPr>
        <w:t>ств пр</w:t>
      </w:r>
      <w:proofErr w:type="gramEnd"/>
      <w:r w:rsidRPr="000A42B9">
        <w:rPr>
          <w:sz w:val="22"/>
          <w:szCs w:val="22"/>
        </w:rPr>
        <w:t>оисходит с помощью таких инструментов, как муниципальные и государственные программы;</w:t>
      </w:r>
    </w:p>
    <w:p w:rsidR="00BC7719" w:rsidRPr="000A42B9" w:rsidRDefault="00BC7719">
      <w:pPr>
        <w:pStyle w:val="ConsPlusNormal"/>
        <w:ind w:firstLine="540"/>
        <w:jc w:val="both"/>
        <w:rPr>
          <w:sz w:val="22"/>
          <w:szCs w:val="22"/>
        </w:rPr>
      </w:pPr>
      <w:bookmarkStart w:id="7" w:name="P2004"/>
      <w:bookmarkEnd w:id="7"/>
      <w:r w:rsidRPr="000A42B9">
        <w:rPr>
          <w:sz w:val="22"/>
          <w:szCs w:val="22"/>
        </w:rPr>
        <w:t>&lt;**&gt; представленные технико-экономические параметры объектов не являются окончательными, могут быть изменены в большую или меньшую сторону на этапе проектирования, не указанные параметры уточняются также на этапе проектирования;</w:t>
      </w:r>
    </w:p>
    <w:p w:rsidR="00BC7719" w:rsidRPr="000A42B9" w:rsidRDefault="00BC7719">
      <w:pPr>
        <w:pStyle w:val="ConsPlusNormal"/>
        <w:jc w:val="both"/>
      </w:pPr>
      <w:bookmarkStart w:id="8" w:name="P2005"/>
      <w:bookmarkEnd w:id="8"/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both"/>
      </w:pPr>
    </w:p>
    <w:p w:rsidR="00A66449" w:rsidRPr="000A42B9" w:rsidRDefault="00A66449">
      <w:pPr>
        <w:spacing w:after="200" w:line="276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0A42B9">
        <w:br w:type="page"/>
      </w:r>
    </w:p>
    <w:p w:rsidR="00571092" w:rsidRPr="000A42B9" w:rsidRDefault="00571092" w:rsidP="00571092">
      <w:pPr>
        <w:pStyle w:val="ConsPlusNormal"/>
        <w:jc w:val="right"/>
        <w:outlineLvl w:val="1"/>
        <w:rPr>
          <w:sz w:val="24"/>
          <w:szCs w:val="24"/>
        </w:rPr>
      </w:pPr>
      <w:r w:rsidRPr="000A42B9">
        <w:rPr>
          <w:sz w:val="24"/>
          <w:szCs w:val="24"/>
        </w:rPr>
        <w:lastRenderedPageBreak/>
        <w:t xml:space="preserve">Приложение № </w:t>
      </w:r>
      <w:r w:rsidR="00BA42F6" w:rsidRPr="000A42B9">
        <w:rPr>
          <w:sz w:val="24"/>
          <w:szCs w:val="24"/>
        </w:rPr>
        <w:t>2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                  к муниципальной программе «</w:t>
      </w:r>
      <w:proofErr w:type="gramStart"/>
      <w:r w:rsidRPr="000A42B9">
        <w:rPr>
          <w:sz w:val="24"/>
          <w:szCs w:val="24"/>
        </w:rPr>
        <w:t>Комплексное</w:t>
      </w:r>
      <w:proofErr w:type="gramEnd"/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развитие социальной инфраструктуры</w:t>
      </w:r>
    </w:p>
    <w:p w:rsidR="001F6317" w:rsidRDefault="001F6317" w:rsidP="005710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F609F1" w:rsidRPr="00F609F1">
        <w:rPr>
          <w:sz w:val="24"/>
          <w:szCs w:val="24"/>
        </w:rPr>
        <w:t>Любавичского</w:t>
      </w:r>
      <w:r w:rsidR="00621D6E" w:rsidRPr="00621D6E">
        <w:rPr>
          <w:sz w:val="24"/>
          <w:szCs w:val="24"/>
        </w:rPr>
        <w:t xml:space="preserve"> </w:t>
      </w:r>
      <w:r w:rsidR="00571092" w:rsidRPr="000A42B9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="00571092" w:rsidRPr="000A42B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571092" w:rsidRPr="000A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 w:rsidR="00571092" w:rsidRPr="000A42B9">
        <w:rPr>
          <w:sz w:val="24"/>
          <w:szCs w:val="24"/>
        </w:rPr>
        <w:t>Руднянского района</w:t>
      </w:r>
      <w:r>
        <w:rPr>
          <w:sz w:val="24"/>
          <w:szCs w:val="24"/>
        </w:rPr>
        <w:t xml:space="preserve"> С</w:t>
      </w:r>
      <w:r w:rsidR="00571092" w:rsidRPr="000A42B9">
        <w:rPr>
          <w:sz w:val="24"/>
          <w:szCs w:val="24"/>
        </w:rPr>
        <w:t>моленской области»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>на 2018-2027 годы</w:t>
      </w: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center"/>
        <w:rPr>
          <w:b/>
        </w:rPr>
      </w:pPr>
      <w:bookmarkStart w:id="9" w:name="P2017"/>
      <w:bookmarkEnd w:id="9"/>
      <w:r w:rsidRPr="000A42B9">
        <w:rPr>
          <w:b/>
        </w:rPr>
        <w:t>Целевые индикаторы обеспеченности населения</w:t>
      </w:r>
    </w:p>
    <w:p w:rsidR="00BC7719" w:rsidRPr="000A42B9" w:rsidRDefault="00BC7719">
      <w:pPr>
        <w:pStyle w:val="ConsPlusNormal"/>
        <w:jc w:val="center"/>
        <w:rPr>
          <w:b/>
        </w:rPr>
      </w:pPr>
      <w:r w:rsidRPr="000A42B9">
        <w:rPr>
          <w:b/>
        </w:rPr>
        <w:t>объектами социальной инфраструктуры</w:t>
      </w: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right"/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3827"/>
        <w:gridCol w:w="1418"/>
        <w:gridCol w:w="1701"/>
        <w:gridCol w:w="992"/>
        <w:gridCol w:w="851"/>
        <w:gridCol w:w="850"/>
        <w:gridCol w:w="992"/>
        <w:gridCol w:w="851"/>
        <w:gridCol w:w="1130"/>
      </w:tblGrid>
      <w:tr w:rsidR="000A42B9" w:rsidRPr="000A42B9" w:rsidTr="00BF54E0">
        <w:trPr>
          <w:trHeight w:val="882"/>
        </w:trPr>
        <w:tc>
          <w:tcPr>
            <w:tcW w:w="567" w:type="dxa"/>
            <w:vMerge w:val="restart"/>
            <w:vAlign w:val="center"/>
          </w:tcPr>
          <w:p w:rsidR="00BC7719" w:rsidRPr="000A42B9" w:rsidRDefault="000C6C86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BC7719" w:rsidRPr="000A42B9">
              <w:rPr>
                <w:b/>
                <w:sz w:val="24"/>
                <w:szCs w:val="24"/>
              </w:rPr>
              <w:t>п</w:t>
            </w:r>
            <w:proofErr w:type="gramEnd"/>
            <w:r w:rsidR="00BC7719" w:rsidRPr="000A42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Вид объекта </w:t>
            </w:r>
            <w:proofErr w:type="gramStart"/>
            <w:r w:rsidRPr="000A42B9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0A42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42B9">
              <w:rPr>
                <w:b/>
                <w:sz w:val="24"/>
                <w:szCs w:val="24"/>
              </w:rPr>
              <w:t>инфрастру</w:t>
            </w:r>
            <w:r w:rsidR="000C6C86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ктуры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418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Базовое значение целевого показателя (индикатора) 201</w:t>
            </w:r>
            <w:r w:rsidR="000C6C86" w:rsidRPr="000A42B9">
              <w:rPr>
                <w:b/>
                <w:sz w:val="24"/>
                <w:szCs w:val="24"/>
              </w:rPr>
              <w:t>7</w:t>
            </w:r>
            <w:r w:rsidRPr="000A42B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666" w:type="dxa"/>
            <w:gridSpan w:val="6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0A42B9" w:rsidRPr="000A42B9" w:rsidTr="00BF54E0">
        <w:trPr>
          <w:trHeight w:val="487"/>
        </w:trPr>
        <w:tc>
          <w:tcPr>
            <w:tcW w:w="567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2022</w:t>
            </w:r>
          </w:p>
        </w:tc>
        <w:tc>
          <w:tcPr>
            <w:tcW w:w="1130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2023/ 2027</w:t>
            </w:r>
          </w:p>
        </w:tc>
      </w:tr>
      <w:tr w:rsidR="00867807" w:rsidRPr="000A42B9" w:rsidTr="000A7A63">
        <w:trPr>
          <w:trHeight w:val="569"/>
        </w:trPr>
        <w:tc>
          <w:tcPr>
            <w:tcW w:w="567" w:type="dxa"/>
          </w:tcPr>
          <w:p w:rsidR="00867807" w:rsidRPr="000A42B9" w:rsidRDefault="00867807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1</w:t>
            </w:r>
          </w:p>
        </w:tc>
        <w:tc>
          <w:tcPr>
            <w:tcW w:w="1905" w:type="dxa"/>
          </w:tcPr>
          <w:p w:rsidR="00867807" w:rsidRPr="000A42B9" w:rsidRDefault="001B0005" w:rsidP="00BF54E0">
            <w:pPr>
              <w:pStyle w:val="ConsPlusNormal"/>
              <w:jc w:val="center"/>
              <w:rPr>
                <w:sz w:val="20"/>
              </w:rPr>
            </w:pPr>
            <w:r w:rsidRPr="001B0005">
              <w:rPr>
                <w:sz w:val="20"/>
              </w:rPr>
              <w:t xml:space="preserve">Любавичского </w:t>
            </w:r>
            <w:r w:rsidR="00867807" w:rsidRPr="000A42B9">
              <w:rPr>
                <w:sz w:val="20"/>
              </w:rPr>
              <w:t>сельский Дом культуры</w:t>
            </w:r>
          </w:p>
        </w:tc>
        <w:tc>
          <w:tcPr>
            <w:tcW w:w="3827" w:type="dxa"/>
            <w:vAlign w:val="center"/>
          </w:tcPr>
          <w:p w:rsidR="00867807" w:rsidRPr="00621D6E" w:rsidRDefault="00867807" w:rsidP="000A7A63">
            <w:pPr>
              <w:pStyle w:val="ConsPlusNormal"/>
              <w:jc w:val="center"/>
              <w:rPr>
                <w:sz w:val="20"/>
              </w:rPr>
            </w:pPr>
            <w:r w:rsidRPr="00621D6E">
              <w:rPr>
                <w:sz w:val="20"/>
              </w:rPr>
              <w:t xml:space="preserve">Удельный вес населения </w:t>
            </w:r>
            <w:r w:rsidR="00773CA5">
              <w:rPr>
                <w:sz w:val="20"/>
              </w:rPr>
              <w:t xml:space="preserve">Любавичского </w:t>
            </w:r>
            <w:r w:rsidRPr="00621D6E">
              <w:rPr>
                <w:sz w:val="20"/>
              </w:rPr>
              <w:t>сельского поселение Руднянского района Смоленской области участвующих в  культурно – досуговых формированиях</w:t>
            </w:r>
          </w:p>
          <w:p w:rsidR="00867807" w:rsidRPr="000A42B9" w:rsidRDefault="00867807" w:rsidP="00621D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%</w:t>
            </w:r>
          </w:p>
        </w:tc>
        <w:tc>
          <w:tcPr>
            <w:tcW w:w="1701" w:type="dxa"/>
            <w:vAlign w:val="center"/>
          </w:tcPr>
          <w:p w:rsidR="00867807" w:rsidRPr="000A42B9" w:rsidRDefault="00570797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67807" w:rsidRPr="000A42B9" w:rsidRDefault="00570797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67807" w:rsidRPr="000A42B9" w:rsidRDefault="00570797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867807" w:rsidRPr="000A42B9" w:rsidRDefault="009844D3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67807" w:rsidRPr="000A42B9" w:rsidRDefault="009844D3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867807" w:rsidRPr="000A42B9" w:rsidRDefault="009844D3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0" w:type="dxa"/>
            <w:vAlign w:val="center"/>
          </w:tcPr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До </w:t>
            </w:r>
            <w:r w:rsidR="009844D3">
              <w:rPr>
                <w:sz w:val="20"/>
              </w:rPr>
              <w:t>7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67807" w:rsidRPr="000A42B9" w:rsidTr="00FE72BF">
        <w:trPr>
          <w:trHeight w:val="690"/>
        </w:trPr>
        <w:tc>
          <w:tcPr>
            <w:tcW w:w="567" w:type="dxa"/>
          </w:tcPr>
          <w:p w:rsidR="00867807" w:rsidRDefault="007267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5" w:type="dxa"/>
          </w:tcPr>
          <w:p w:rsidR="00867807" w:rsidRPr="000A42B9" w:rsidRDefault="001B0005" w:rsidP="001B000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1B0005">
              <w:rPr>
                <w:sz w:val="20"/>
              </w:rPr>
              <w:t>Любавичск</w:t>
            </w:r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</w:t>
            </w:r>
            <w:r w:rsidR="009A6767">
              <w:rPr>
                <w:sz w:val="20"/>
              </w:rPr>
              <w:t xml:space="preserve"> </w:t>
            </w:r>
            <w:r w:rsidR="00867807">
              <w:rPr>
                <w:sz w:val="20"/>
              </w:rPr>
              <w:t>библиотек</w:t>
            </w:r>
            <w:proofErr w:type="gramStart"/>
            <w:r w:rsidR="00867807">
              <w:rPr>
                <w:sz w:val="20"/>
              </w:rPr>
              <w:t>а-</w:t>
            </w:r>
            <w:proofErr w:type="gramEnd"/>
            <w:r w:rsidR="00867807">
              <w:rPr>
                <w:sz w:val="20"/>
              </w:rPr>
              <w:t xml:space="preserve"> филиал №</w:t>
            </w:r>
            <w:r>
              <w:rPr>
                <w:sz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867807" w:rsidRPr="000A42B9" w:rsidRDefault="00867807" w:rsidP="00FE72BF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Удельный вес населения </w:t>
            </w:r>
            <w:r w:rsidR="00773CA5">
              <w:rPr>
                <w:sz w:val="20"/>
              </w:rPr>
              <w:t xml:space="preserve">Любавичского </w:t>
            </w:r>
            <w:r w:rsidRPr="000A42B9">
              <w:rPr>
                <w:sz w:val="20"/>
              </w:rPr>
              <w:t xml:space="preserve">сельского поселение Руднянского района Смоленской области - пользователей библиотек </w:t>
            </w:r>
          </w:p>
          <w:p w:rsidR="00867807" w:rsidRPr="000A42B9" w:rsidRDefault="00867807" w:rsidP="00B55AE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67807" w:rsidRPr="000A42B9" w:rsidRDefault="00867807" w:rsidP="00FE72BF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%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7807" w:rsidRPr="000A42B9" w:rsidRDefault="009844D3" w:rsidP="00FE72B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</w:p>
          <w:p w:rsidR="00867807" w:rsidRPr="000A42B9" w:rsidRDefault="00867807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867807" w:rsidRPr="000A42B9" w:rsidRDefault="009844D3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</w:p>
        </w:tc>
        <w:tc>
          <w:tcPr>
            <w:tcW w:w="851" w:type="dxa"/>
            <w:vAlign w:val="center"/>
          </w:tcPr>
          <w:p w:rsidR="00867807" w:rsidRPr="000A42B9" w:rsidRDefault="009844D3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</w:p>
        </w:tc>
        <w:tc>
          <w:tcPr>
            <w:tcW w:w="850" w:type="dxa"/>
            <w:vAlign w:val="center"/>
          </w:tcPr>
          <w:p w:rsidR="00867807" w:rsidRPr="000A42B9" w:rsidRDefault="009844D3" w:rsidP="009844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</w:p>
        </w:tc>
        <w:tc>
          <w:tcPr>
            <w:tcW w:w="992" w:type="dxa"/>
            <w:vAlign w:val="center"/>
          </w:tcPr>
          <w:p w:rsidR="00867807" w:rsidRPr="000A42B9" w:rsidRDefault="009844D3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  <w:vAlign w:val="center"/>
          </w:tcPr>
          <w:p w:rsidR="00867807" w:rsidRPr="000A42B9" w:rsidRDefault="009844D3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0" w:type="dxa"/>
            <w:vAlign w:val="center"/>
          </w:tcPr>
          <w:p w:rsidR="00867807" w:rsidRPr="000A42B9" w:rsidRDefault="00867807" w:rsidP="009844D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9844D3">
              <w:rPr>
                <w:sz w:val="20"/>
              </w:rPr>
              <w:t>63</w:t>
            </w:r>
          </w:p>
        </w:tc>
      </w:tr>
    </w:tbl>
    <w:p w:rsidR="00BC7719" w:rsidRPr="000A42B9" w:rsidRDefault="00BC7719" w:rsidP="000C6C86">
      <w:pPr>
        <w:pStyle w:val="ConsPlusNormal"/>
        <w:jc w:val="both"/>
      </w:pPr>
    </w:p>
    <w:sectPr w:rsidR="00BC7719" w:rsidRPr="000A42B9" w:rsidSect="00BA42F6">
      <w:pgSz w:w="16838" w:h="11905" w:orient="landscape"/>
      <w:pgMar w:top="1134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D8" w:rsidRDefault="00425BD8" w:rsidP="000A42B9">
      <w:r>
        <w:separator/>
      </w:r>
    </w:p>
  </w:endnote>
  <w:endnote w:type="continuationSeparator" w:id="0">
    <w:p w:rsidR="00425BD8" w:rsidRDefault="00425BD8" w:rsidP="000A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865471210"/>
      <w:docPartObj>
        <w:docPartGallery w:val="Page Numbers (Bottom of Page)"/>
        <w:docPartUnique/>
      </w:docPartObj>
    </w:sdtPr>
    <w:sdtEndPr/>
    <w:sdtContent>
      <w:p w:rsidR="001A5812" w:rsidRPr="00051AFA" w:rsidRDefault="00051AFA" w:rsidP="00051AFA">
        <w:pPr>
          <w:pStyle w:val="a9"/>
          <w:jc w:val="left"/>
          <w:rPr>
            <w:sz w:val="16"/>
          </w:rPr>
        </w:pPr>
        <w:r>
          <w:rPr>
            <w:sz w:val="16"/>
          </w:rPr>
          <w:t xml:space="preserve">Рег. № П-0403 от 24.10.2017, Подписано ЭП: Ивашкин Юрий Иванович, Глава муниципального образования Руднянский район Смоленской </w:t>
        </w:r>
        <w:proofErr w:type="spellStart"/>
        <w:proofErr w:type="gramStart"/>
        <w:r>
          <w:rPr>
            <w:sz w:val="16"/>
          </w:rPr>
          <w:t>обл</w:t>
        </w:r>
        <w:proofErr w:type="spellEnd"/>
        <w:proofErr w:type="gramEnd"/>
        <w:r>
          <w:rPr>
            <w:sz w:val="16"/>
          </w:rPr>
          <w:t xml:space="preserve"> 24.10.2017 17:09:47, Распечатал________________</w:t>
        </w:r>
      </w:p>
    </w:sdtContent>
  </w:sdt>
  <w:p w:rsidR="001A5812" w:rsidRPr="00051AFA" w:rsidRDefault="001A5812" w:rsidP="00051AFA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D8" w:rsidRDefault="00425BD8" w:rsidP="000A42B9">
      <w:r>
        <w:separator/>
      </w:r>
    </w:p>
  </w:footnote>
  <w:footnote w:type="continuationSeparator" w:id="0">
    <w:p w:rsidR="00425BD8" w:rsidRDefault="00425BD8" w:rsidP="000A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928"/>
    <w:multiLevelType w:val="multilevel"/>
    <w:tmpl w:val="1C2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42719"/>
    <w:multiLevelType w:val="hybridMultilevel"/>
    <w:tmpl w:val="AA6E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0588"/>
    <w:multiLevelType w:val="hybridMultilevel"/>
    <w:tmpl w:val="D9C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3DF6"/>
    <w:multiLevelType w:val="multilevel"/>
    <w:tmpl w:val="96E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19"/>
    <w:rsid w:val="00006019"/>
    <w:rsid w:val="0001158A"/>
    <w:rsid w:val="00011BA3"/>
    <w:rsid w:val="0001572C"/>
    <w:rsid w:val="0003353F"/>
    <w:rsid w:val="00047939"/>
    <w:rsid w:val="00051AFA"/>
    <w:rsid w:val="000571F5"/>
    <w:rsid w:val="00063FE1"/>
    <w:rsid w:val="000679D1"/>
    <w:rsid w:val="000777EE"/>
    <w:rsid w:val="00080960"/>
    <w:rsid w:val="00081FC1"/>
    <w:rsid w:val="00093F0D"/>
    <w:rsid w:val="000A42B9"/>
    <w:rsid w:val="000A4665"/>
    <w:rsid w:val="000A49C2"/>
    <w:rsid w:val="000A7A63"/>
    <w:rsid w:val="000B6449"/>
    <w:rsid w:val="000C04A7"/>
    <w:rsid w:val="000C0849"/>
    <w:rsid w:val="000C6C86"/>
    <w:rsid w:val="000D06CB"/>
    <w:rsid w:val="000D10CA"/>
    <w:rsid w:val="000D269E"/>
    <w:rsid w:val="000F0621"/>
    <w:rsid w:val="000F5C18"/>
    <w:rsid w:val="001020F0"/>
    <w:rsid w:val="00104F10"/>
    <w:rsid w:val="00113006"/>
    <w:rsid w:val="00125148"/>
    <w:rsid w:val="00131247"/>
    <w:rsid w:val="00134041"/>
    <w:rsid w:val="00160725"/>
    <w:rsid w:val="001669AD"/>
    <w:rsid w:val="00194DC3"/>
    <w:rsid w:val="001A1F53"/>
    <w:rsid w:val="001A5812"/>
    <w:rsid w:val="001B0005"/>
    <w:rsid w:val="001B7D3F"/>
    <w:rsid w:val="001D43C9"/>
    <w:rsid w:val="001D5C32"/>
    <w:rsid w:val="001E0FAB"/>
    <w:rsid w:val="001E3DAF"/>
    <w:rsid w:val="001E7E75"/>
    <w:rsid w:val="001F5AE9"/>
    <w:rsid w:val="001F6317"/>
    <w:rsid w:val="0021748A"/>
    <w:rsid w:val="002347EA"/>
    <w:rsid w:val="00242437"/>
    <w:rsid w:val="00244D25"/>
    <w:rsid w:val="0025335E"/>
    <w:rsid w:val="002657DD"/>
    <w:rsid w:val="00270270"/>
    <w:rsid w:val="00271A88"/>
    <w:rsid w:val="002765F9"/>
    <w:rsid w:val="0029258B"/>
    <w:rsid w:val="00293A29"/>
    <w:rsid w:val="002954B8"/>
    <w:rsid w:val="00295DF6"/>
    <w:rsid w:val="002978C4"/>
    <w:rsid w:val="002A7635"/>
    <w:rsid w:val="002C526B"/>
    <w:rsid w:val="002E003A"/>
    <w:rsid w:val="002E03F7"/>
    <w:rsid w:val="002E31CD"/>
    <w:rsid w:val="00313881"/>
    <w:rsid w:val="0031563A"/>
    <w:rsid w:val="003222A9"/>
    <w:rsid w:val="0033575B"/>
    <w:rsid w:val="00335D4F"/>
    <w:rsid w:val="00341091"/>
    <w:rsid w:val="00342EE1"/>
    <w:rsid w:val="00363297"/>
    <w:rsid w:val="003652E7"/>
    <w:rsid w:val="00366F86"/>
    <w:rsid w:val="0037085A"/>
    <w:rsid w:val="0037274C"/>
    <w:rsid w:val="00396D31"/>
    <w:rsid w:val="003C4CC7"/>
    <w:rsid w:val="003C5398"/>
    <w:rsid w:val="003D0B8B"/>
    <w:rsid w:val="003E06DC"/>
    <w:rsid w:val="003E2AE4"/>
    <w:rsid w:val="003E3DEC"/>
    <w:rsid w:val="003E3FF5"/>
    <w:rsid w:val="003E6DA6"/>
    <w:rsid w:val="003F1856"/>
    <w:rsid w:val="003F316C"/>
    <w:rsid w:val="00407116"/>
    <w:rsid w:val="00414FC7"/>
    <w:rsid w:val="00425BD8"/>
    <w:rsid w:val="0045108E"/>
    <w:rsid w:val="004566F6"/>
    <w:rsid w:val="004617E6"/>
    <w:rsid w:val="00476ADF"/>
    <w:rsid w:val="00485830"/>
    <w:rsid w:val="00485B67"/>
    <w:rsid w:val="00497EF7"/>
    <w:rsid w:val="004B6FAD"/>
    <w:rsid w:val="004B7F38"/>
    <w:rsid w:val="004C4195"/>
    <w:rsid w:val="004D1AD5"/>
    <w:rsid w:val="004D57AA"/>
    <w:rsid w:val="004D6211"/>
    <w:rsid w:val="004E14FD"/>
    <w:rsid w:val="00507DA5"/>
    <w:rsid w:val="00514DDE"/>
    <w:rsid w:val="00542E86"/>
    <w:rsid w:val="00544A9A"/>
    <w:rsid w:val="00545B2D"/>
    <w:rsid w:val="0055464C"/>
    <w:rsid w:val="00555C16"/>
    <w:rsid w:val="00557C22"/>
    <w:rsid w:val="005645D4"/>
    <w:rsid w:val="00565425"/>
    <w:rsid w:val="00566E1E"/>
    <w:rsid w:val="00567841"/>
    <w:rsid w:val="00570797"/>
    <w:rsid w:val="00571092"/>
    <w:rsid w:val="0058263A"/>
    <w:rsid w:val="00583285"/>
    <w:rsid w:val="005870C9"/>
    <w:rsid w:val="005970AD"/>
    <w:rsid w:val="00597530"/>
    <w:rsid w:val="005A34C4"/>
    <w:rsid w:val="005E6552"/>
    <w:rsid w:val="005F7C6B"/>
    <w:rsid w:val="00603BF1"/>
    <w:rsid w:val="00607077"/>
    <w:rsid w:val="00612641"/>
    <w:rsid w:val="00613AC5"/>
    <w:rsid w:val="00613B7A"/>
    <w:rsid w:val="00621D6E"/>
    <w:rsid w:val="00630889"/>
    <w:rsid w:val="006475D0"/>
    <w:rsid w:val="006728DE"/>
    <w:rsid w:val="00673E5F"/>
    <w:rsid w:val="00680663"/>
    <w:rsid w:val="0068303D"/>
    <w:rsid w:val="00687BEC"/>
    <w:rsid w:val="00692178"/>
    <w:rsid w:val="006A1A97"/>
    <w:rsid w:val="006A2935"/>
    <w:rsid w:val="00700BF9"/>
    <w:rsid w:val="007019C7"/>
    <w:rsid w:val="00714E69"/>
    <w:rsid w:val="00716512"/>
    <w:rsid w:val="0072133A"/>
    <w:rsid w:val="007267A4"/>
    <w:rsid w:val="00730698"/>
    <w:rsid w:val="00735175"/>
    <w:rsid w:val="00742A1B"/>
    <w:rsid w:val="007502AF"/>
    <w:rsid w:val="00751879"/>
    <w:rsid w:val="00757359"/>
    <w:rsid w:val="00773CA5"/>
    <w:rsid w:val="0078459A"/>
    <w:rsid w:val="0079184B"/>
    <w:rsid w:val="0079373B"/>
    <w:rsid w:val="00797397"/>
    <w:rsid w:val="007A28C6"/>
    <w:rsid w:val="007B7003"/>
    <w:rsid w:val="007C1FE6"/>
    <w:rsid w:val="007C36ED"/>
    <w:rsid w:val="007C63B9"/>
    <w:rsid w:val="007C6C00"/>
    <w:rsid w:val="007D25AA"/>
    <w:rsid w:val="007D5154"/>
    <w:rsid w:val="007E1EFF"/>
    <w:rsid w:val="007F75AB"/>
    <w:rsid w:val="0080283C"/>
    <w:rsid w:val="008078AB"/>
    <w:rsid w:val="008173C1"/>
    <w:rsid w:val="00835539"/>
    <w:rsid w:val="00841CEF"/>
    <w:rsid w:val="00842D80"/>
    <w:rsid w:val="0084681F"/>
    <w:rsid w:val="00856CDD"/>
    <w:rsid w:val="00861B21"/>
    <w:rsid w:val="00863BED"/>
    <w:rsid w:val="00864AFC"/>
    <w:rsid w:val="008671D7"/>
    <w:rsid w:val="00867807"/>
    <w:rsid w:val="0088255B"/>
    <w:rsid w:val="00883102"/>
    <w:rsid w:val="00883728"/>
    <w:rsid w:val="00897AA9"/>
    <w:rsid w:val="008A2536"/>
    <w:rsid w:val="008A5FD5"/>
    <w:rsid w:val="008D0B9F"/>
    <w:rsid w:val="008D79CB"/>
    <w:rsid w:val="008E269D"/>
    <w:rsid w:val="008E7AA5"/>
    <w:rsid w:val="008F22CA"/>
    <w:rsid w:val="008F77B3"/>
    <w:rsid w:val="00917D4D"/>
    <w:rsid w:val="00922FEB"/>
    <w:rsid w:val="00937E28"/>
    <w:rsid w:val="009719A4"/>
    <w:rsid w:val="009753A0"/>
    <w:rsid w:val="00977605"/>
    <w:rsid w:val="00977809"/>
    <w:rsid w:val="0098075B"/>
    <w:rsid w:val="009825A5"/>
    <w:rsid w:val="009844D3"/>
    <w:rsid w:val="00985ECF"/>
    <w:rsid w:val="009A0FE9"/>
    <w:rsid w:val="009A6767"/>
    <w:rsid w:val="009E5B11"/>
    <w:rsid w:val="00A0055F"/>
    <w:rsid w:val="00A05995"/>
    <w:rsid w:val="00A12215"/>
    <w:rsid w:val="00A21171"/>
    <w:rsid w:val="00A22D19"/>
    <w:rsid w:val="00A2371F"/>
    <w:rsid w:val="00A30F86"/>
    <w:rsid w:val="00A644C7"/>
    <w:rsid w:val="00A66449"/>
    <w:rsid w:val="00A67931"/>
    <w:rsid w:val="00A72AE2"/>
    <w:rsid w:val="00A82B25"/>
    <w:rsid w:val="00AB04A5"/>
    <w:rsid w:val="00AB09D7"/>
    <w:rsid w:val="00AB6C0B"/>
    <w:rsid w:val="00AD4313"/>
    <w:rsid w:val="00AD659C"/>
    <w:rsid w:val="00AF0B50"/>
    <w:rsid w:val="00AF25B3"/>
    <w:rsid w:val="00AF6A1D"/>
    <w:rsid w:val="00B1000B"/>
    <w:rsid w:val="00B136A8"/>
    <w:rsid w:val="00B16AC6"/>
    <w:rsid w:val="00B17CCC"/>
    <w:rsid w:val="00B32577"/>
    <w:rsid w:val="00B4706D"/>
    <w:rsid w:val="00B55AED"/>
    <w:rsid w:val="00B62642"/>
    <w:rsid w:val="00B67903"/>
    <w:rsid w:val="00B70966"/>
    <w:rsid w:val="00B72A91"/>
    <w:rsid w:val="00B74283"/>
    <w:rsid w:val="00B82B52"/>
    <w:rsid w:val="00B83FD6"/>
    <w:rsid w:val="00B86AA2"/>
    <w:rsid w:val="00B97F74"/>
    <w:rsid w:val="00BA42F6"/>
    <w:rsid w:val="00BA49ED"/>
    <w:rsid w:val="00BB3887"/>
    <w:rsid w:val="00BB4336"/>
    <w:rsid w:val="00BC7719"/>
    <w:rsid w:val="00BD4468"/>
    <w:rsid w:val="00BD68C5"/>
    <w:rsid w:val="00BE137D"/>
    <w:rsid w:val="00BE16CD"/>
    <w:rsid w:val="00BE2946"/>
    <w:rsid w:val="00BE5886"/>
    <w:rsid w:val="00BF4C7F"/>
    <w:rsid w:val="00BF54E0"/>
    <w:rsid w:val="00C05E73"/>
    <w:rsid w:val="00C07025"/>
    <w:rsid w:val="00C17B06"/>
    <w:rsid w:val="00C2374C"/>
    <w:rsid w:val="00C23D4A"/>
    <w:rsid w:val="00C32DE2"/>
    <w:rsid w:val="00C42B7A"/>
    <w:rsid w:val="00C43D78"/>
    <w:rsid w:val="00C5028F"/>
    <w:rsid w:val="00C57D5C"/>
    <w:rsid w:val="00C70E5C"/>
    <w:rsid w:val="00C76BA1"/>
    <w:rsid w:val="00C7797B"/>
    <w:rsid w:val="00C82144"/>
    <w:rsid w:val="00C91C07"/>
    <w:rsid w:val="00C92C4F"/>
    <w:rsid w:val="00C938C8"/>
    <w:rsid w:val="00C94A4A"/>
    <w:rsid w:val="00CA1545"/>
    <w:rsid w:val="00CA7646"/>
    <w:rsid w:val="00CC2E62"/>
    <w:rsid w:val="00CE08F1"/>
    <w:rsid w:val="00CE2167"/>
    <w:rsid w:val="00CE6507"/>
    <w:rsid w:val="00D1005A"/>
    <w:rsid w:val="00D26D18"/>
    <w:rsid w:val="00D30DAA"/>
    <w:rsid w:val="00D35151"/>
    <w:rsid w:val="00D36D0E"/>
    <w:rsid w:val="00D37417"/>
    <w:rsid w:val="00D528F2"/>
    <w:rsid w:val="00D57D9B"/>
    <w:rsid w:val="00D610A5"/>
    <w:rsid w:val="00D62913"/>
    <w:rsid w:val="00D657F0"/>
    <w:rsid w:val="00D73F3D"/>
    <w:rsid w:val="00D80B2F"/>
    <w:rsid w:val="00D8136A"/>
    <w:rsid w:val="00D82622"/>
    <w:rsid w:val="00D93417"/>
    <w:rsid w:val="00D9718B"/>
    <w:rsid w:val="00DA7EAD"/>
    <w:rsid w:val="00DB05DF"/>
    <w:rsid w:val="00DB1E43"/>
    <w:rsid w:val="00DB5F99"/>
    <w:rsid w:val="00DC507C"/>
    <w:rsid w:val="00DC75D7"/>
    <w:rsid w:val="00DD507A"/>
    <w:rsid w:val="00DE1938"/>
    <w:rsid w:val="00DE66C2"/>
    <w:rsid w:val="00DF7B5D"/>
    <w:rsid w:val="00E00F3F"/>
    <w:rsid w:val="00E313D0"/>
    <w:rsid w:val="00E32316"/>
    <w:rsid w:val="00E33965"/>
    <w:rsid w:val="00E60355"/>
    <w:rsid w:val="00E67B80"/>
    <w:rsid w:val="00E738F1"/>
    <w:rsid w:val="00E74565"/>
    <w:rsid w:val="00E80BE3"/>
    <w:rsid w:val="00E831CC"/>
    <w:rsid w:val="00E85EF5"/>
    <w:rsid w:val="00E96A24"/>
    <w:rsid w:val="00EA4399"/>
    <w:rsid w:val="00EB199E"/>
    <w:rsid w:val="00EB27EC"/>
    <w:rsid w:val="00EE0AB8"/>
    <w:rsid w:val="00EE6C06"/>
    <w:rsid w:val="00EF560C"/>
    <w:rsid w:val="00EF6AB6"/>
    <w:rsid w:val="00F07B09"/>
    <w:rsid w:val="00F10972"/>
    <w:rsid w:val="00F13A0A"/>
    <w:rsid w:val="00F25577"/>
    <w:rsid w:val="00F363E2"/>
    <w:rsid w:val="00F609F1"/>
    <w:rsid w:val="00F6641B"/>
    <w:rsid w:val="00F75391"/>
    <w:rsid w:val="00F75A02"/>
    <w:rsid w:val="00F774A9"/>
    <w:rsid w:val="00F81790"/>
    <w:rsid w:val="00F83434"/>
    <w:rsid w:val="00F86431"/>
    <w:rsid w:val="00FA0E9A"/>
    <w:rsid w:val="00FA462B"/>
    <w:rsid w:val="00FB70D1"/>
    <w:rsid w:val="00FC0FE5"/>
    <w:rsid w:val="00FC1DF8"/>
    <w:rsid w:val="00FC6147"/>
    <w:rsid w:val="00FD369E"/>
    <w:rsid w:val="00FD4862"/>
    <w:rsid w:val="00FE72BF"/>
    <w:rsid w:val="00FF217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7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71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D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0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9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semiHidden/>
    <w:unhideWhenUsed/>
    <w:rsid w:val="002A7635"/>
    <w:rPr>
      <w:color w:val="0000FF"/>
      <w:u w:val="single"/>
    </w:rPr>
  </w:style>
  <w:style w:type="character" w:customStyle="1" w:styleId="nowrap">
    <w:name w:val="nowrap"/>
    <w:basedOn w:val="a0"/>
    <w:rsid w:val="002A7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7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71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D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0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9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semiHidden/>
    <w:unhideWhenUsed/>
    <w:rsid w:val="002A7635"/>
    <w:rPr>
      <w:color w:val="0000FF"/>
      <w:u w:val="single"/>
    </w:rPr>
  </w:style>
  <w:style w:type="character" w:customStyle="1" w:styleId="nowrap">
    <w:name w:val="nowrap"/>
    <w:basedOn w:val="a0"/>
    <w:rsid w:val="002A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E5B340DBC092D48FD8F211CA6D51B39310944C2C23A892FD943FC22B0D5t0H" TargetMode="External"/><Relationship Id="rId18" Type="http://schemas.openxmlformats.org/officeDocument/2006/relationships/hyperlink" Target="consultantplus://offline/ref=DE5B340DBC092D48FD8F3F11B0B94137360A1CC7C13E807B831CA77FE7598BE904A4F2AC91DF3E717DA39FD6tA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5B340DBC092D48FD8F211CA6D51B39320342C3C13F892FD943FC22B0D5t0H" TargetMode="External"/><Relationship Id="rId17" Type="http://schemas.openxmlformats.org/officeDocument/2006/relationships/hyperlink" Target="consultantplus://offline/ref=DE5B340DBC092D48FD8F3F11B0B94137360A1CC7C13E807B831CA77FE7598BE904A4F2AC91DF3E717DA09CD6t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5B340DBC092D48FD8F3F11B0B94137360A1CC7C13E807B831CA77FE7598BE904A4F2AC91DF3E717DA698D6tA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5B340DBC092D48FD8F211CA6D51B39320343C9C13B892FD943FC22B0D5t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5B340DBC092D48FD8F3F11B0B94137360A1CC7C13E807B831CA77FE7598BE904A4F2AC91DF3E717DA499D6tBH" TargetMode="External"/><Relationship Id="rId10" Type="http://schemas.openxmlformats.org/officeDocument/2006/relationships/hyperlink" Target="consultantplus://offline/ref=4C85782873EDE07FFB865A6CE031C258778BD8DFFBA12291E9F09A77366862577EDFCF9DA4974D11A70C86VDM2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85782873EDE07FFB865A6CE031C258778BD8DFFBA22190E5F09A7736686257V7MEG" TargetMode="External"/><Relationship Id="rId14" Type="http://schemas.openxmlformats.org/officeDocument/2006/relationships/hyperlink" Target="consultantplus://offline/ref=4C85782873EDE07FFB865A6CE031C258778BD8DFFBA22190E5F09A7736686257V7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Анна Буряченко</cp:lastModifiedBy>
  <cp:revision>4</cp:revision>
  <cp:lastPrinted>2017-10-20T06:21:00Z</cp:lastPrinted>
  <dcterms:created xsi:type="dcterms:W3CDTF">2017-10-25T11:06:00Z</dcterms:created>
  <dcterms:modified xsi:type="dcterms:W3CDTF">2017-10-25T13:49:00Z</dcterms:modified>
</cp:coreProperties>
</file>